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48" w:rsidRDefault="00366848" w:rsidP="003A35E3">
      <w:pPr>
        <w:spacing w:after="0" w:line="20" w:lineRule="atLeast"/>
        <w:jc w:val="both"/>
        <w:rPr>
          <w:rFonts w:ascii="Times New Roman" w:hAnsi="Times New Roman"/>
          <w:sz w:val="24"/>
          <w:szCs w:val="24"/>
        </w:rPr>
      </w:pPr>
    </w:p>
    <w:p w:rsidR="00366848" w:rsidRDefault="00366848" w:rsidP="003A35E3">
      <w:pPr>
        <w:spacing w:after="0" w:line="20" w:lineRule="atLeast"/>
        <w:jc w:val="both"/>
        <w:rPr>
          <w:rFonts w:ascii="Times New Roman" w:hAnsi="Times New Roman"/>
          <w:sz w:val="24"/>
          <w:szCs w:val="24"/>
        </w:rPr>
      </w:pPr>
    </w:p>
    <w:p w:rsidR="00366848" w:rsidRDefault="00366848" w:rsidP="003A35E3">
      <w:pPr>
        <w:spacing w:after="0" w:line="20" w:lineRule="atLeast"/>
        <w:jc w:val="both"/>
        <w:rPr>
          <w:rFonts w:ascii="Times New Roman" w:hAnsi="Times New Roman"/>
          <w:sz w:val="24"/>
          <w:szCs w:val="24"/>
        </w:rPr>
      </w:pPr>
    </w:p>
    <w:p w:rsidR="00366848" w:rsidRDefault="004B3442" w:rsidP="003A35E3">
      <w:pPr>
        <w:jc w:val="center"/>
        <w:rPr>
          <w:rFonts w:ascii="Book Antiqua" w:hAnsi="Book Antiqua" w:cs="Book Antiqua"/>
        </w:rPr>
      </w:pPr>
      <w:r>
        <w:rPr>
          <w:rFonts w:ascii="Book Antiqua" w:hAnsi="Book Antiqua" w:cs="Book Antiqua"/>
          <w:noProof/>
          <w:lang w:val="en-US"/>
        </w:rPr>
        <w:drawing>
          <wp:inline distT="0" distB="0" distL="0" distR="0">
            <wp:extent cx="82867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847725"/>
                    </a:xfrm>
                    <a:prstGeom prst="rect">
                      <a:avLst/>
                    </a:prstGeom>
                    <a:noFill/>
                    <a:ln w="9525">
                      <a:noFill/>
                      <a:miter lim="800000"/>
                      <a:headEnd/>
                      <a:tailEnd/>
                    </a:ln>
                  </pic:spPr>
                </pic:pic>
              </a:graphicData>
            </a:graphic>
          </wp:inline>
        </w:drawing>
      </w:r>
    </w:p>
    <w:p w:rsidR="00977C73" w:rsidRPr="00095994" w:rsidRDefault="00977C73" w:rsidP="00977C73">
      <w:pPr>
        <w:spacing w:line="240" w:lineRule="auto"/>
        <w:jc w:val="center"/>
        <w:outlineLvl w:val="0"/>
        <w:rPr>
          <w:rFonts w:ascii="Times New Roman" w:eastAsia="Batang" w:hAnsi="Times New Roman"/>
          <w:b/>
          <w:bCs/>
          <w:lang w:val="sl-SI"/>
        </w:rPr>
      </w:pPr>
      <w:r w:rsidRPr="00095994">
        <w:rPr>
          <w:rFonts w:ascii="Times New Roman" w:hAnsi="Times New Roman"/>
          <w:b/>
          <w:bCs/>
          <w:lang w:val="sl-SI"/>
        </w:rPr>
        <w:t>Republika e Kosovës</w:t>
      </w:r>
    </w:p>
    <w:p w:rsidR="00977C73" w:rsidRPr="00095994" w:rsidRDefault="00977C73" w:rsidP="00977C73">
      <w:pPr>
        <w:spacing w:line="240" w:lineRule="auto"/>
        <w:jc w:val="center"/>
        <w:outlineLvl w:val="0"/>
        <w:rPr>
          <w:rFonts w:ascii="Times New Roman" w:hAnsi="Times New Roman"/>
          <w:b/>
          <w:bCs/>
          <w:lang w:val="sl-SI"/>
        </w:rPr>
      </w:pPr>
      <w:r w:rsidRPr="00095994">
        <w:rPr>
          <w:rFonts w:ascii="Times New Roman" w:eastAsia="Batang" w:hAnsi="Times New Roman"/>
          <w:b/>
          <w:bCs/>
          <w:lang w:val="sl-SI"/>
        </w:rPr>
        <w:t xml:space="preserve">Republika Kosova - </w:t>
      </w:r>
      <w:r w:rsidRPr="00095994">
        <w:rPr>
          <w:rFonts w:ascii="Times New Roman" w:hAnsi="Times New Roman"/>
          <w:b/>
          <w:bCs/>
          <w:lang w:val="sl-SI"/>
        </w:rPr>
        <w:t>Republic of Kosovo</w:t>
      </w:r>
    </w:p>
    <w:p w:rsidR="00977C73" w:rsidRPr="00095994" w:rsidRDefault="00977C73" w:rsidP="00977C73">
      <w:pPr>
        <w:spacing w:line="240" w:lineRule="auto"/>
        <w:jc w:val="center"/>
        <w:outlineLvl w:val="0"/>
        <w:rPr>
          <w:rFonts w:ascii="Times New Roman" w:hAnsi="Times New Roman"/>
          <w:b/>
          <w:bCs/>
          <w:i/>
          <w:iCs/>
          <w:lang w:val="sl-SI"/>
        </w:rPr>
      </w:pPr>
      <w:r w:rsidRPr="00095994">
        <w:rPr>
          <w:rFonts w:ascii="Times New Roman" w:hAnsi="Times New Roman"/>
          <w:b/>
          <w:bCs/>
          <w:i/>
          <w:iCs/>
          <w:lang w:val="sl-SI"/>
        </w:rPr>
        <w:t>Qeveria - Vlada - Government</w:t>
      </w:r>
    </w:p>
    <w:p w:rsidR="00977C73" w:rsidRPr="00095994" w:rsidRDefault="00977C73" w:rsidP="00977C73">
      <w:pPr>
        <w:tabs>
          <w:tab w:val="left" w:pos="3834"/>
        </w:tabs>
        <w:spacing w:line="240" w:lineRule="auto"/>
        <w:jc w:val="both"/>
        <w:rPr>
          <w:rFonts w:ascii="Times New Roman" w:hAnsi="Times New Roman"/>
          <w:b/>
          <w:lang w:val="sl-SI"/>
        </w:rPr>
      </w:pPr>
    </w:p>
    <w:p w:rsidR="00977C73" w:rsidRPr="00095994" w:rsidRDefault="00977C73" w:rsidP="00977C73">
      <w:pPr>
        <w:spacing w:line="240" w:lineRule="auto"/>
        <w:jc w:val="center"/>
        <w:rPr>
          <w:rFonts w:ascii="Times New Roman" w:hAnsi="Times New Roman"/>
          <w:i/>
          <w:iCs/>
          <w:lang w:val="sl-SI"/>
        </w:rPr>
      </w:pPr>
      <w:r w:rsidRPr="00095994">
        <w:rPr>
          <w:rFonts w:ascii="Times New Roman" w:hAnsi="Times New Roman"/>
          <w:i/>
          <w:iCs/>
          <w:lang w:val="sl-SI"/>
        </w:rPr>
        <w:t>Ministria e Punës dhe Mirëqenies Sociale-Ministarstva Rada i Socialne Zastitne</w:t>
      </w:r>
    </w:p>
    <w:p w:rsidR="00977C73" w:rsidRPr="00095994" w:rsidRDefault="00977C73" w:rsidP="00977C73">
      <w:pPr>
        <w:spacing w:line="240" w:lineRule="auto"/>
        <w:jc w:val="center"/>
        <w:rPr>
          <w:rFonts w:ascii="Times New Roman" w:hAnsi="Times New Roman"/>
          <w:i/>
          <w:iCs/>
          <w:lang w:val="sl-SI"/>
        </w:rPr>
      </w:pPr>
      <w:r>
        <w:rPr>
          <w:rFonts w:ascii="Times New Roman" w:hAnsi="Times New Roman"/>
          <w:i/>
          <w:iCs/>
          <w:lang w:val="sl-SI"/>
        </w:rPr>
        <w:t>-Ministry of Labour and Social W</w:t>
      </w:r>
      <w:r w:rsidRPr="00095994">
        <w:rPr>
          <w:rFonts w:ascii="Times New Roman" w:hAnsi="Times New Roman"/>
          <w:i/>
          <w:iCs/>
          <w:lang w:val="sl-SI"/>
        </w:rPr>
        <w:t>elfare</w:t>
      </w:r>
    </w:p>
    <w:p w:rsidR="00366848" w:rsidRPr="00152E7F" w:rsidRDefault="00366848" w:rsidP="003A35E3">
      <w:pPr>
        <w:spacing w:line="240" w:lineRule="auto"/>
        <w:jc w:val="center"/>
        <w:rPr>
          <w:rFonts w:cs="Arial"/>
          <w:i/>
          <w:sz w:val="18"/>
          <w:szCs w:val="18"/>
        </w:rPr>
      </w:pPr>
      <w:r w:rsidRPr="00152E7F">
        <w:rPr>
          <w:rFonts w:cs="Arial"/>
          <w:i/>
          <w:sz w:val="18"/>
          <w:szCs w:val="18"/>
        </w:rPr>
        <w:t xml:space="preserve"> </w:t>
      </w:r>
    </w:p>
    <w:p w:rsidR="00366848" w:rsidRPr="00CD1F94" w:rsidRDefault="00366848" w:rsidP="003A35E3">
      <w:pPr>
        <w:spacing w:after="0" w:line="240" w:lineRule="auto"/>
        <w:jc w:val="center"/>
        <w:rPr>
          <w:rFonts w:ascii="Book Antiqua" w:hAnsi="Book Antiqua" w:cs="Arial"/>
          <w:sz w:val="72"/>
        </w:rPr>
      </w:pPr>
    </w:p>
    <w:p w:rsidR="00366848" w:rsidRDefault="00366848" w:rsidP="003A35E3">
      <w:pPr>
        <w:spacing w:after="0" w:line="240" w:lineRule="auto"/>
        <w:jc w:val="center"/>
        <w:rPr>
          <w:rFonts w:cs="Calibri"/>
          <w:sz w:val="72"/>
        </w:rPr>
      </w:pPr>
    </w:p>
    <w:p w:rsidR="00366848" w:rsidRPr="00C10317" w:rsidRDefault="00366848" w:rsidP="003A35E3">
      <w:pPr>
        <w:spacing w:after="0" w:line="240" w:lineRule="auto"/>
        <w:jc w:val="center"/>
        <w:rPr>
          <w:rFonts w:asciiTheme="minorHAnsi" w:hAnsiTheme="minorHAnsi" w:cstheme="minorHAnsi"/>
        </w:rPr>
      </w:pPr>
    </w:p>
    <w:p w:rsidR="00366848" w:rsidRPr="00C10317" w:rsidRDefault="00366848" w:rsidP="003A35E3">
      <w:pPr>
        <w:spacing w:after="0" w:line="240" w:lineRule="auto"/>
        <w:jc w:val="center"/>
        <w:rPr>
          <w:rFonts w:asciiTheme="minorHAnsi" w:hAnsiTheme="minorHAnsi" w:cstheme="minorHAnsi"/>
        </w:rPr>
      </w:pPr>
    </w:p>
    <w:p w:rsidR="00366848" w:rsidRPr="009D7D7F" w:rsidRDefault="00366848" w:rsidP="00F54B65">
      <w:pPr>
        <w:spacing w:after="0" w:line="240" w:lineRule="auto"/>
        <w:jc w:val="center"/>
        <w:rPr>
          <w:rFonts w:ascii="Times New Roman" w:hAnsi="Times New Roman"/>
          <w:sz w:val="28"/>
          <w:szCs w:val="28"/>
        </w:rPr>
      </w:pPr>
      <w:r w:rsidRPr="009D7D7F">
        <w:rPr>
          <w:rFonts w:ascii="Times New Roman" w:hAnsi="Times New Roman"/>
          <w:sz w:val="28"/>
          <w:szCs w:val="28"/>
        </w:rPr>
        <w:t xml:space="preserve">Dokument konsultimi për </w:t>
      </w:r>
      <w:r w:rsidR="00F31E91">
        <w:rPr>
          <w:rFonts w:ascii="Times New Roman" w:hAnsi="Times New Roman"/>
          <w:sz w:val="28"/>
          <w:szCs w:val="28"/>
        </w:rPr>
        <w:t>Koncept</w:t>
      </w:r>
      <w:r w:rsidR="00BE151E">
        <w:rPr>
          <w:rFonts w:ascii="Times New Roman" w:hAnsi="Times New Roman"/>
          <w:sz w:val="28"/>
          <w:szCs w:val="28"/>
        </w:rPr>
        <w:t xml:space="preserve"> D</w:t>
      </w:r>
      <w:r w:rsidR="00F31E91">
        <w:rPr>
          <w:rFonts w:ascii="Times New Roman" w:hAnsi="Times New Roman"/>
          <w:sz w:val="28"/>
          <w:szCs w:val="28"/>
        </w:rPr>
        <w:t>okumentin p</w:t>
      </w:r>
      <w:r w:rsidR="0049739C">
        <w:rPr>
          <w:rFonts w:ascii="Times New Roman" w:hAnsi="Times New Roman"/>
          <w:sz w:val="28"/>
          <w:szCs w:val="28"/>
        </w:rPr>
        <w:t>ë</w:t>
      </w:r>
      <w:r w:rsidR="00F31E91">
        <w:rPr>
          <w:rFonts w:ascii="Times New Roman" w:hAnsi="Times New Roman"/>
          <w:sz w:val="28"/>
          <w:szCs w:val="28"/>
        </w:rPr>
        <w:t xml:space="preserve">r Rregullimin e </w:t>
      </w:r>
      <w:r w:rsidR="00F7665A">
        <w:rPr>
          <w:rFonts w:ascii="Times New Roman" w:hAnsi="Times New Roman"/>
          <w:sz w:val="28"/>
          <w:szCs w:val="28"/>
        </w:rPr>
        <w:t>F</w:t>
      </w:r>
      <w:r w:rsidR="00F31E91">
        <w:rPr>
          <w:rFonts w:ascii="Times New Roman" w:hAnsi="Times New Roman"/>
          <w:sz w:val="28"/>
          <w:szCs w:val="28"/>
        </w:rPr>
        <w:t>ush</w:t>
      </w:r>
      <w:r w:rsidR="0049739C">
        <w:rPr>
          <w:rFonts w:ascii="Times New Roman" w:hAnsi="Times New Roman"/>
          <w:sz w:val="28"/>
          <w:szCs w:val="28"/>
        </w:rPr>
        <w:t>ë</w:t>
      </w:r>
      <w:r w:rsidR="00F31E91">
        <w:rPr>
          <w:rFonts w:ascii="Times New Roman" w:hAnsi="Times New Roman"/>
          <w:sz w:val="28"/>
          <w:szCs w:val="28"/>
        </w:rPr>
        <w:t>s nga Marr</w:t>
      </w:r>
      <w:r w:rsidR="0049739C">
        <w:rPr>
          <w:rFonts w:ascii="Times New Roman" w:hAnsi="Times New Roman"/>
          <w:sz w:val="28"/>
          <w:szCs w:val="28"/>
        </w:rPr>
        <w:t>ë</w:t>
      </w:r>
      <w:r w:rsidR="00F31E91">
        <w:rPr>
          <w:rFonts w:ascii="Times New Roman" w:hAnsi="Times New Roman"/>
          <w:sz w:val="28"/>
          <w:szCs w:val="28"/>
        </w:rPr>
        <w:t>dh</w:t>
      </w:r>
      <w:r w:rsidR="0049739C">
        <w:rPr>
          <w:rFonts w:ascii="Times New Roman" w:hAnsi="Times New Roman"/>
          <w:sz w:val="28"/>
          <w:szCs w:val="28"/>
        </w:rPr>
        <w:t>ë</w:t>
      </w:r>
      <w:r w:rsidR="00F31E91">
        <w:rPr>
          <w:rFonts w:ascii="Times New Roman" w:hAnsi="Times New Roman"/>
          <w:sz w:val="28"/>
          <w:szCs w:val="28"/>
        </w:rPr>
        <w:t>nia e Pun</w:t>
      </w:r>
      <w:r w:rsidR="0049739C">
        <w:rPr>
          <w:rFonts w:ascii="Times New Roman" w:hAnsi="Times New Roman"/>
          <w:sz w:val="28"/>
          <w:szCs w:val="28"/>
        </w:rPr>
        <w:t>ë</w:t>
      </w:r>
      <w:r w:rsidR="00F31E91">
        <w:rPr>
          <w:rFonts w:ascii="Times New Roman" w:hAnsi="Times New Roman"/>
          <w:sz w:val="28"/>
          <w:szCs w:val="28"/>
        </w:rPr>
        <w:t xml:space="preserve">s </w:t>
      </w:r>
    </w:p>
    <w:p w:rsidR="00366848" w:rsidRPr="009D7D7F" w:rsidRDefault="00366848" w:rsidP="00F54B65">
      <w:pPr>
        <w:spacing w:after="0" w:line="240" w:lineRule="auto"/>
        <w:jc w:val="center"/>
        <w:rPr>
          <w:rFonts w:ascii="Times New Roman" w:hAnsi="Times New Roman"/>
        </w:rPr>
      </w:pPr>
    </w:p>
    <w:p w:rsidR="00366848" w:rsidRPr="009D7D7F" w:rsidRDefault="00366848" w:rsidP="00F54B65">
      <w:pPr>
        <w:spacing w:after="0" w:line="240" w:lineRule="auto"/>
        <w:jc w:val="center"/>
        <w:rPr>
          <w:rFonts w:ascii="Times New Roman" w:hAnsi="Times New Roman"/>
        </w:rPr>
      </w:pPr>
    </w:p>
    <w:p w:rsidR="00366848" w:rsidRPr="009D7D7F" w:rsidRDefault="00366848" w:rsidP="00F54B65">
      <w:pPr>
        <w:spacing w:after="0" w:line="240" w:lineRule="auto"/>
        <w:jc w:val="center"/>
        <w:rPr>
          <w:rFonts w:ascii="Times New Roman" w:hAnsi="Times New Roman"/>
        </w:rPr>
      </w:pPr>
    </w:p>
    <w:p w:rsidR="00366848" w:rsidRPr="00C10317" w:rsidRDefault="00366848" w:rsidP="00F54B65">
      <w:pPr>
        <w:spacing w:after="0" w:line="240" w:lineRule="auto"/>
        <w:jc w:val="center"/>
        <w:rPr>
          <w:rFonts w:asciiTheme="minorHAnsi" w:hAnsiTheme="minorHAnsi" w:cstheme="minorHAnsi"/>
        </w:rPr>
      </w:pPr>
    </w:p>
    <w:p w:rsidR="00366848" w:rsidRDefault="00366848" w:rsidP="00F31E91">
      <w:pPr>
        <w:spacing w:after="0" w:line="240" w:lineRule="auto"/>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Default="009D7D7F" w:rsidP="00F54B65">
      <w:pPr>
        <w:spacing w:after="0" w:line="240" w:lineRule="auto"/>
        <w:jc w:val="center"/>
        <w:rPr>
          <w:rFonts w:asciiTheme="minorHAnsi" w:hAnsiTheme="minorHAnsi" w:cstheme="minorHAnsi"/>
        </w:rPr>
      </w:pPr>
    </w:p>
    <w:p w:rsidR="009D7D7F" w:rsidRPr="00C10317" w:rsidRDefault="009D7D7F" w:rsidP="00F54B65">
      <w:pPr>
        <w:spacing w:after="0" w:line="240" w:lineRule="auto"/>
        <w:jc w:val="center"/>
        <w:rPr>
          <w:rFonts w:asciiTheme="minorHAnsi" w:hAnsiTheme="minorHAnsi" w:cstheme="minorHAnsi"/>
        </w:rPr>
      </w:pPr>
    </w:p>
    <w:p w:rsidR="00366848" w:rsidRPr="00C10317" w:rsidRDefault="00366848" w:rsidP="00F54B65">
      <w:pPr>
        <w:spacing w:after="0" w:line="240" w:lineRule="auto"/>
        <w:jc w:val="center"/>
        <w:rPr>
          <w:rFonts w:asciiTheme="minorHAnsi" w:hAnsiTheme="minorHAnsi" w:cstheme="minorHAnsi"/>
        </w:rPr>
      </w:pPr>
    </w:p>
    <w:p w:rsidR="00366848" w:rsidRPr="00C10317" w:rsidRDefault="00366848" w:rsidP="00F54B65">
      <w:pPr>
        <w:spacing w:after="0" w:line="240" w:lineRule="auto"/>
        <w:jc w:val="center"/>
        <w:rPr>
          <w:rFonts w:asciiTheme="minorHAnsi" w:hAnsiTheme="minorHAnsi" w:cstheme="minorHAnsi"/>
        </w:rPr>
      </w:pPr>
    </w:p>
    <w:p w:rsidR="00366848" w:rsidRPr="009D7D7F" w:rsidRDefault="00366848" w:rsidP="00152E7F">
      <w:pPr>
        <w:spacing w:after="0" w:line="240" w:lineRule="auto"/>
        <w:jc w:val="center"/>
        <w:rPr>
          <w:rFonts w:ascii="Times New Roman" w:hAnsi="Times New Roman"/>
        </w:rPr>
      </w:pPr>
      <w:r w:rsidRPr="009D7D7F">
        <w:rPr>
          <w:rFonts w:ascii="Times New Roman" w:hAnsi="Times New Roman"/>
        </w:rPr>
        <w:t xml:space="preserve">Prishtinë, </w:t>
      </w:r>
      <w:r w:rsidR="00977C73">
        <w:rPr>
          <w:rFonts w:ascii="Times New Roman" w:hAnsi="Times New Roman"/>
        </w:rPr>
        <w:t>M</w:t>
      </w:r>
      <w:r w:rsidR="00BE151E">
        <w:rPr>
          <w:rFonts w:ascii="Times New Roman" w:hAnsi="Times New Roman"/>
        </w:rPr>
        <w:t>ars</w:t>
      </w:r>
      <w:r w:rsidR="001A781D">
        <w:rPr>
          <w:rFonts w:ascii="Times New Roman" w:hAnsi="Times New Roman"/>
        </w:rPr>
        <w:t xml:space="preserve"> </w:t>
      </w:r>
      <w:r w:rsidRPr="009D7D7F">
        <w:rPr>
          <w:rFonts w:ascii="Times New Roman" w:hAnsi="Times New Roman"/>
        </w:rPr>
        <w:t>201</w:t>
      </w:r>
      <w:r w:rsidR="001A781D">
        <w:rPr>
          <w:rFonts w:ascii="Times New Roman" w:hAnsi="Times New Roman"/>
        </w:rPr>
        <w:t>8</w:t>
      </w:r>
      <w:r w:rsidRPr="009D7D7F">
        <w:rPr>
          <w:rFonts w:ascii="Times New Roman" w:hAnsi="Times New Roman"/>
        </w:rPr>
        <w:br w:type="page"/>
      </w:r>
    </w:p>
    <w:p w:rsidR="00366848" w:rsidRPr="00026A02" w:rsidRDefault="00366848" w:rsidP="009D7D7F">
      <w:pPr>
        <w:spacing w:after="0" w:line="240" w:lineRule="auto"/>
        <w:rPr>
          <w:rFonts w:asciiTheme="minorHAnsi" w:hAnsiTheme="minorHAnsi" w:cstheme="minorHAnsi"/>
          <w:b/>
          <w:i/>
        </w:rPr>
      </w:pPr>
      <w:r w:rsidRPr="00026A02">
        <w:rPr>
          <w:rFonts w:asciiTheme="minorHAnsi" w:hAnsiTheme="minorHAnsi" w:cstheme="minorHAnsi"/>
          <w:b/>
          <w:i/>
        </w:rPr>
        <w:lastRenderedPageBreak/>
        <w:t xml:space="preserve">Përmbledhje e shkurtër rreth </w:t>
      </w:r>
      <w:r w:rsidR="00F31E91" w:rsidRPr="00026A02">
        <w:rPr>
          <w:rFonts w:asciiTheme="minorHAnsi" w:hAnsiTheme="minorHAnsi" w:cstheme="minorHAnsi"/>
          <w:b/>
          <w:i/>
        </w:rPr>
        <w:t>Dokumentit t</w:t>
      </w:r>
      <w:r w:rsidR="0049739C" w:rsidRPr="00026A02">
        <w:rPr>
          <w:rFonts w:asciiTheme="minorHAnsi" w:hAnsiTheme="minorHAnsi" w:cstheme="minorHAnsi"/>
          <w:b/>
          <w:i/>
        </w:rPr>
        <w:t>ë</w:t>
      </w:r>
      <w:r w:rsidR="00026A02">
        <w:rPr>
          <w:rFonts w:asciiTheme="minorHAnsi" w:hAnsiTheme="minorHAnsi" w:cstheme="minorHAnsi"/>
          <w:b/>
          <w:i/>
        </w:rPr>
        <w:t xml:space="preserve"> K</w:t>
      </w:r>
      <w:r w:rsidR="00F31E91" w:rsidRPr="00026A02">
        <w:rPr>
          <w:rFonts w:asciiTheme="minorHAnsi" w:hAnsiTheme="minorHAnsi" w:cstheme="minorHAnsi"/>
          <w:b/>
          <w:i/>
        </w:rPr>
        <w:t>onsultimit p</w:t>
      </w:r>
      <w:r w:rsidR="0049739C" w:rsidRPr="00026A02">
        <w:rPr>
          <w:rFonts w:asciiTheme="minorHAnsi" w:hAnsiTheme="minorHAnsi" w:cstheme="minorHAnsi"/>
          <w:b/>
          <w:i/>
        </w:rPr>
        <w:t>ë</w:t>
      </w:r>
      <w:r w:rsidR="00F31E91" w:rsidRPr="00026A02">
        <w:rPr>
          <w:rFonts w:asciiTheme="minorHAnsi" w:hAnsiTheme="minorHAnsi" w:cstheme="minorHAnsi"/>
          <w:b/>
          <w:i/>
        </w:rPr>
        <w:t>r Rregullimin e fush</w:t>
      </w:r>
      <w:r w:rsidR="0049739C" w:rsidRPr="00026A02">
        <w:rPr>
          <w:rFonts w:asciiTheme="minorHAnsi" w:hAnsiTheme="minorHAnsi" w:cstheme="minorHAnsi"/>
          <w:b/>
          <w:i/>
        </w:rPr>
        <w:t>ë</w:t>
      </w:r>
      <w:r w:rsidR="00F31E91" w:rsidRPr="00026A02">
        <w:rPr>
          <w:rFonts w:asciiTheme="minorHAnsi" w:hAnsiTheme="minorHAnsi" w:cstheme="minorHAnsi"/>
          <w:b/>
          <w:i/>
        </w:rPr>
        <w:t>s nga Marr</w:t>
      </w:r>
      <w:r w:rsidR="0049739C" w:rsidRPr="00026A02">
        <w:rPr>
          <w:rFonts w:asciiTheme="minorHAnsi" w:hAnsiTheme="minorHAnsi" w:cstheme="minorHAnsi"/>
          <w:b/>
          <w:i/>
        </w:rPr>
        <w:t>ë</w:t>
      </w:r>
      <w:r w:rsidR="00F31E91" w:rsidRPr="00026A02">
        <w:rPr>
          <w:rFonts w:asciiTheme="minorHAnsi" w:hAnsiTheme="minorHAnsi" w:cstheme="minorHAnsi"/>
          <w:b/>
          <w:i/>
        </w:rPr>
        <w:t>dh</w:t>
      </w:r>
      <w:r w:rsidR="0049739C" w:rsidRPr="00026A02">
        <w:rPr>
          <w:rFonts w:asciiTheme="minorHAnsi" w:hAnsiTheme="minorHAnsi" w:cstheme="minorHAnsi"/>
          <w:b/>
          <w:i/>
        </w:rPr>
        <w:t>ë</w:t>
      </w:r>
      <w:r w:rsidR="00F31E91" w:rsidRPr="00026A02">
        <w:rPr>
          <w:rFonts w:asciiTheme="minorHAnsi" w:hAnsiTheme="minorHAnsi" w:cstheme="minorHAnsi"/>
          <w:b/>
          <w:i/>
        </w:rPr>
        <w:t>nia e Pun</w:t>
      </w:r>
      <w:r w:rsidR="0049739C" w:rsidRPr="00026A02">
        <w:rPr>
          <w:rFonts w:asciiTheme="minorHAnsi" w:hAnsiTheme="minorHAnsi" w:cstheme="minorHAnsi"/>
          <w:b/>
          <w:i/>
        </w:rPr>
        <w:t>ë</w:t>
      </w:r>
      <w:r w:rsidR="00F31E91" w:rsidRPr="00026A02">
        <w:rPr>
          <w:rFonts w:asciiTheme="minorHAnsi" w:hAnsiTheme="minorHAnsi" w:cstheme="minorHAnsi"/>
          <w:b/>
          <w:i/>
        </w:rPr>
        <w:t xml:space="preserve">s </w:t>
      </w:r>
      <w:r w:rsidRPr="00026A02">
        <w:rPr>
          <w:rFonts w:asciiTheme="minorHAnsi" w:hAnsiTheme="minorHAnsi" w:cstheme="minorHAnsi"/>
          <w:b/>
          <w:i/>
        </w:rPr>
        <w:t xml:space="preserve"> </w:t>
      </w:r>
    </w:p>
    <w:p w:rsidR="00366848" w:rsidRPr="00026A02" w:rsidRDefault="00366848" w:rsidP="009D7D7F">
      <w:pPr>
        <w:spacing w:after="0" w:line="240" w:lineRule="auto"/>
        <w:rPr>
          <w:rFonts w:asciiTheme="minorHAnsi" w:hAnsiTheme="minorHAnsi" w:cstheme="minorHAnsi"/>
          <w:b/>
        </w:rPr>
      </w:pPr>
      <w:r w:rsidRPr="00026A02">
        <w:rPr>
          <w:rFonts w:asciiTheme="minorHAnsi" w:hAnsiTheme="minorHAnsi" w:cstheme="minorHAnsi"/>
          <w:b/>
        </w:rPr>
        <w:t>________________________________________________________________________________</w:t>
      </w:r>
    </w:p>
    <w:p w:rsidR="00D74A73" w:rsidRPr="00026A02" w:rsidRDefault="00D74A73" w:rsidP="00A70FA0">
      <w:pPr>
        <w:spacing w:line="240" w:lineRule="auto"/>
        <w:jc w:val="both"/>
        <w:outlineLvl w:val="0"/>
        <w:rPr>
          <w:rFonts w:ascii="Times New Roman" w:hAnsi="Times New Roman"/>
        </w:rPr>
      </w:pPr>
      <w:r w:rsidRPr="00026A02">
        <w:rPr>
          <w:rFonts w:ascii="Times New Roman" w:hAnsi="Times New Roman"/>
          <w:shd w:val="clear" w:color="auto" w:fill="FFFFFF"/>
        </w:rPr>
        <w:t xml:space="preserve">Marrëveshja </w:t>
      </w:r>
      <w:r w:rsidR="00026A02">
        <w:rPr>
          <w:rFonts w:ascii="Times New Roman" w:hAnsi="Times New Roman"/>
          <w:shd w:val="clear" w:color="auto" w:fill="FFFFFF"/>
        </w:rPr>
        <w:t>e</w:t>
      </w:r>
      <w:r w:rsidRPr="00026A02">
        <w:rPr>
          <w:rFonts w:ascii="Times New Roman" w:hAnsi="Times New Roman"/>
          <w:shd w:val="clear" w:color="auto" w:fill="FFFFFF"/>
        </w:rPr>
        <w:t xml:space="preserve"> Stabilizim Asociimit (MSA) në mes</w:t>
      </w:r>
      <w:r w:rsidR="00026A02">
        <w:rPr>
          <w:rFonts w:ascii="Times New Roman" w:hAnsi="Times New Roman"/>
          <w:shd w:val="clear" w:color="auto" w:fill="FFFFFF"/>
        </w:rPr>
        <w:t xml:space="preserve"> të</w:t>
      </w:r>
      <w:r w:rsidRPr="00026A02">
        <w:rPr>
          <w:rFonts w:ascii="Times New Roman" w:hAnsi="Times New Roman"/>
          <w:shd w:val="clear" w:color="auto" w:fill="FFFFFF"/>
        </w:rPr>
        <w:t xml:space="preserve"> Kosovës dhe Bashkimit Evropian</w:t>
      </w:r>
      <w:r w:rsidRPr="00026A02">
        <w:rPr>
          <w:rFonts w:ascii="Times New Roman" w:hAnsi="Times New Roman"/>
        </w:rPr>
        <w:t>,</w:t>
      </w:r>
      <w:r w:rsidR="00026A02">
        <w:rPr>
          <w:rFonts w:ascii="Times New Roman" w:hAnsi="Times New Roman"/>
        </w:rPr>
        <w:t xml:space="preserve"> e</w:t>
      </w:r>
      <w:r w:rsidRPr="00026A02">
        <w:rPr>
          <w:rFonts w:ascii="Times New Roman" w:hAnsi="Times New Roman"/>
        </w:rPr>
        <w:t xml:space="preserve">  cila ka krijuar detyrime</w:t>
      </w:r>
      <w:r w:rsidR="00026A02">
        <w:rPr>
          <w:rFonts w:ascii="Times New Roman" w:hAnsi="Times New Roman"/>
        </w:rPr>
        <w:t xml:space="preserve"> kontraktuale për Kosovën në axh</w:t>
      </w:r>
      <w:r w:rsidRPr="00026A02">
        <w:rPr>
          <w:rFonts w:ascii="Times New Roman" w:hAnsi="Times New Roman"/>
        </w:rPr>
        <w:t>endën e reformave, përfshirë në fushën e punës dhe mirëqenies sociale (neni 82 dhe 104)</w:t>
      </w:r>
      <w:r w:rsidRPr="00026A02">
        <w:rPr>
          <w:rFonts w:ascii="Times New Roman" w:hAnsi="Times New Roman"/>
          <w:b/>
        </w:rPr>
        <w:t xml:space="preserve">. </w:t>
      </w:r>
      <w:r w:rsidRPr="00026A02">
        <w:rPr>
          <w:rFonts w:ascii="Times New Roman" w:hAnsi="Times New Roman"/>
        </w:rPr>
        <w:t xml:space="preserve"> Marrëveshja është </w:t>
      </w:r>
      <w:r w:rsidR="00026A02" w:rsidRPr="00026A02">
        <w:rPr>
          <w:rFonts w:ascii="Times New Roman" w:hAnsi="Times New Roman"/>
        </w:rPr>
        <w:t>konkretizuar</w:t>
      </w:r>
      <w:r w:rsidRPr="00026A02">
        <w:rPr>
          <w:rFonts w:ascii="Times New Roman" w:hAnsi="Times New Roman"/>
        </w:rPr>
        <w:t xml:space="preserve">  me miratimin  e Programit Kombëtar për zbatimin e MSA-së nga Kuvendi i Republikës së Kosovës (PKZMSA) n</w:t>
      </w:r>
      <w:r w:rsidR="006D16D5" w:rsidRPr="00026A02">
        <w:rPr>
          <w:rFonts w:ascii="Times New Roman" w:hAnsi="Times New Roman"/>
        </w:rPr>
        <w:t>ë</w:t>
      </w:r>
      <w:r w:rsidRPr="00026A02">
        <w:rPr>
          <w:rFonts w:ascii="Times New Roman" w:hAnsi="Times New Roman"/>
        </w:rPr>
        <w:t xml:space="preserve"> vitin 2016 dh</w:t>
      </w:r>
      <w:r w:rsidR="00F34A28" w:rsidRPr="00026A02">
        <w:rPr>
          <w:rFonts w:ascii="Times New Roman" w:hAnsi="Times New Roman"/>
        </w:rPr>
        <w:t>e</w:t>
      </w:r>
      <w:r w:rsidRPr="00026A02">
        <w:rPr>
          <w:rFonts w:ascii="Times New Roman" w:hAnsi="Times New Roman"/>
        </w:rPr>
        <w:t xml:space="preserve"> 2017.  MSA-ja dhe plani i zbatimit në Kapitullin 19, ndër të tjera, përcaktojnë masa</w:t>
      </w:r>
      <w:r w:rsidR="00026A02">
        <w:rPr>
          <w:rFonts w:ascii="Times New Roman" w:hAnsi="Times New Roman"/>
        </w:rPr>
        <w:t>t</w:t>
      </w:r>
      <w:r w:rsidRPr="00026A02">
        <w:rPr>
          <w:rFonts w:ascii="Times New Roman" w:hAnsi="Times New Roman"/>
        </w:rPr>
        <w:t xml:space="preserve"> specifike edhe në fushën e punësimit dhe mirëqenies sociale. </w:t>
      </w:r>
    </w:p>
    <w:p w:rsidR="0023645D" w:rsidRPr="00026A02" w:rsidRDefault="0023645D" w:rsidP="00A70FA0">
      <w:pPr>
        <w:spacing w:line="240" w:lineRule="auto"/>
        <w:jc w:val="both"/>
        <w:outlineLvl w:val="0"/>
        <w:rPr>
          <w:rFonts w:ascii="Times New Roman" w:hAnsi="Times New Roman"/>
        </w:rPr>
      </w:pPr>
      <w:r w:rsidRPr="00026A02">
        <w:rPr>
          <w:rFonts w:ascii="Times New Roman" w:hAnsi="Times New Roman"/>
        </w:rPr>
        <w:t>Qeveria e Kosovës ka përgatitur Programin e saj Qeveritar 2017-2021, ku ka përcaktuar si prioritet, a</w:t>
      </w:r>
      <w:r w:rsidRPr="00026A02">
        <w:rPr>
          <w:rFonts w:ascii="Times New Roman" w:eastAsia="Times New Roman" w:hAnsi="Times New Roman"/>
          <w:kern w:val="32"/>
        </w:rPr>
        <w:t>vancimin e kushteve t</w:t>
      </w:r>
      <w:r w:rsidRPr="00026A02">
        <w:rPr>
          <w:rFonts w:ascii="Times New Roman" w:hAnsi="Times New Roman"/>
        </w:rPr>
        <w:t>ë</w:t>
      </w:r>
      <w:r w:rsidRPr="00026A02">
        <w:rPr>
          <w:rFonts w:ascii="Times New Roman" w:eastAsia="Times New Roman" w:hAnsi="Times New Roman"/>
          <w:kern w:val="32"/>
        </w:rPr>
        <w:t xml:space="preserve"> pun</w:t>
      </w:r>
      <w:r w:rsidRPr="00026A02">
        <w:rPr>
          <w:rFonts w:ascii="Times New Roman" w:hAnsi="Times New Roman"/>
        </w:rPr>
        <w:t>ë</w:t>
      </w:r>
      <w:r w:rsidRPr="00026A02">
        <w:rPr>
          <w:rFonts w:ascii="Times New Roman" w:eastAsia="Times New Roman" w:hAnsi="Times New Roman"/>
          <w:kern w:val="32"/>
        </w:rPr>
        <w:t xml:space="preserve">s </w:t>
      </w:r>
      <w:r w:rsidR="00026A02">
        <w:rPr>
          <w:rFonts w:ascii="Times New Roman" w:eastAsia="Times New Roman" w:hAnsi="Times New Roman"/>
          <w:kern w:val="32"/>
        </w:rPr>
        <w:t xml:space="preserve">të </w:t>
      </w:r>
      <w:r w:rsidRPr="00026A02">
        <w:rPr>
          <w:rFonts w:ascii="Times New Roman" w:eastAsia="Times New Roman" w:hAnsi="Times New Roman"/>
          <w:kern w:val="32"/>
        </w:rPr>
        <w:t>t</w:t>
      </w:r>
      <w:r w:rsidRPr="00026A02">
        <w:rPr>
          <w:rFonts w:ascii="Times New Roman" w:hAnsi="Times New Roman"/>
        </w:rPr>
        <w:t>ë</w:t>
      </w:r>
      <w:r w:rsidRPr="00026A02">
        <w:rPr>
          <w:rFonts w:ascii="Times New Roman" w:eastAsia="Times New Roman" w:hAnsi="Times New Roman"/>
          <w:kern w:val="32"/>
        </w:rPr>
        <w:t xml:space="preserve"> punësuarve konform standardeve ndërkombëtare nëpërmjet avancimit të kornizës ligjore. Ky objektiv është zbërth</w:t>
      </w:r>
      <w:r w:rsidR="00C61B97" w:rsidRPr="00026A02">
        <w:rPr>
          <w:rFonts w:ascii="Times New Roman" w:eastAsia="Times New Roman" w:hAnsi="Times New Roman"/>
          <w:kern w:val="32"/>
        </w:rPr>
        <w:t>y</w:t>
      </w:r>
      <w:r w:rsidRPr="00026A02">
        <w:rPr>
          <w:rFonts w:ascii="Times New Roman" w:eastAsia="Times New Roman" w:hAnsi="Times New Roman"/>
          <w:kern w:val="32"/>
        </w:rPr>
        <w:t>er edhe në Planin Vjetor të Punës së Qeverisë për vitin 2018, ku si bartëse e këtij aktiviteti, është Ministria e Punës dhe Mirëqenies Sociale. Në PVPQ 2018,</w:t>
      </w:r>
      <w:r w:rsidRPr="00026A02">
        <w:rPr>
          <w:rFonts w:ascii="Times New Roman" w:hAnsi="Times New Roman"/>
        </w:rPr>
        <w:t xml:space="preserve"> në objektivin  nr. 4</w:t>
      </w:r>
      <w:r w:rsidR="00026A02">
        <w:rPr>
          <w:rFonts w:ascii="Times New Roman" w:hAnsi="Times New Roman"/>
        </w:rPr>
        <w:t>,</w:t>
      </w:r>
      <w:r w:rsidRPr="00026A02">
        <w:rPr>
          <w:rFonts w:ascii="Times New Roman" w:hAnsi="Times New Roman"/>
        </w:rPr>
        <w:t xml:space="preserve"> d2 “Sektori i Mirëqenies </w:t>
      </w:r>
      <w:r w:rsidR="00026A02">
        <w:rPr>
          <w:rFonts w:ascii="Times New Roman" w:hAnsi="Times New Roman"/>
        </w:rPr>
        <w:t>S</w:t>
      </w:r>
      <w:r w:rsidRPr="00026A02">
        <w:rPr>
          <w:rFonts w:ascii="Times New Roman" w:hAnsi="Times New Roman"/>
        </w:rPr>
        <w:t>ociale”</w:t>
      </w:r>
      <w:r w:rsidRPr="00026A02">
        <w:rPr>
          <w:rFonts w:ascii="Times New Roman" w:eastAsia="Times New Roman" w:hAnsi="Times New Roman"/>
          <w:kern w:val="32"/>
        </w:rPr>
        <w:t xml:space="preserve"> është vendosur hartimi i Koncept</w:t>
      </w:r>
      <w:r w:rsidR="00026A02">
        <w:rPr>
          <w:rFonts w:ascii="Times New Roman" w:eastAsia="Times New Roman" w:hAnsi="Times New Roman"/>
          <w:kern w:val="32"/>
        </w:rPr>
        <w:t>d</w:t>
      </w:r>
      <w:r w:rsidRPr="00026A02">
        <w:rPr>
          <w:rFonts w:ascii="Times New Roman" w:eastAsia="Times New Roman" w:hAnsi="Times New Roman"/>
          <w:kern w:val="32"/>
        </w:rPr>
        <w:t xml:space="preserve">okumentit për rregullimin e fushës së marrëdhënies së punës, i cili do të paraprijë hartimit të Ligjit të ri të Punës. </w:t>
      </w:r>
    </w:p>
    <w:p w:rsidR="00366848" w:rsidRPr="00026A02" w:rsidRDefault="00366848" w:rsidP="00A70FA0">
      <w:pPr>
        <w:pStyle w:val="IntenseQuote"/>
        <w:spacing w:line="240" w:lineRule="auto"/>
        <w:ind w:left="0"/>
        <w:rPr>
          <w:rFonts w:ascii="Times New Roman" w:hAnsi="Times New Roman"/>
          <w:color w:val="auto"/>
          <w:sz w:val="22"/>
          <w:szCs w:val="22"/>
        </w:rPr>
      </w:pPr>
      <w:r w:rsidRPr="00026A02">
        <w:rPr>
          <w:rFonts w:ascii="Times New Roman" w:hAnsi="Times New Roman"/>
          <w:color w:val="auto"/>
          <w:sz w:val="22"/>
          <w:szCs w:val="22"/>
        </w:rPr>
        <w:t>Përshkrimi i shkurtër i çështjes</w:t>
      </w:r>
    </w:p>
    <w:p w:rsidR="006D16D5" w:rsidRPr="00026A02" w:rsidRDefault="00D74A73" w:rsidP="00A70FA0">
      <w:pPr>
        <w:tabs>
          <w:tab w:val="left" w:pos="720"/>
        </w:tabs>
        <w:spacing w:after="0" w:line="240" w:lineRule="auto"/>
        <w:jc w:val="both"/>
        <w:rPr>
          <w:rFonts w:ascii="Times New Roman" w:hAnsi="Times New Roman"/>
        </w:rPr>
      </w:pPr>
      <w:r w:rsidRPr="00026A02">
        <w:rPr>
          <w:rFonts w:ascii="Times New Roman" w:hAnsi="Times New Roman"/>
        </w:rPr>
        <w:t>Marr</w:t>
      </w:r>
      <w:r w:rsidR="00A70FA0" w:rsidRPr="00026A02">
        <w:rPr>
          <w:rFonts w:ascii="Times New Roman" w:hAnsi="Times New Roman"/>
        </w:rPr>
        <w:t>ë</w:t>
      </w:r>
      <w:r w:rsidRPr="00026A02">
        <w:rPr>
          <w:rFonts w:ascii="Times New Roman" w:hAnsi="Times New Roman"/>
        </w:rPr>
        <w:t>dh</w:t>
      </w:r>
      <w:r w:rsidR="00A70FA0" w:rsidRPr="00026A02">
        <w:rPr>
          <w:rFonts w:ascii="Times New Roman" w:hAnsi="Times New Roman"/>
        </w:rPr>
        <w:t>ë</w:t>
      </w:r>
      <w:r w:rsidRPr="00026A02">
        <w:rPr>
          <w:rFonts w:ascii="Times New Roman" w:hAnsi="Times New Roman"/>
        </w:rPr>
        <w:t xml:space="preserve">nia e </w:t>
      </w:r>
      <w:r w:rsidR="00A70FA0" w:rsidRPr="00026A02">
        <w:rPr>
          <w:rFonts w:ascii="Times New Roman" w:hAnsi="Times New Roman"/>
        </w:rPr>
        <w:t>p</w:t>
      </w:r>
      <w:r w:rsidRPr="00026A02">
        <w:rPr>
          <w:rFonts w:ascii="Times New Roman" w:hAnsi="Times New Roman"/>
        </w:rPr>
        <w:t>un</w:t>
      </w:r>
      <w:r w:rsidR="00A70FA0" w:rsidRPr="00026A02">
        <w:rPr>
          <w:rFonts w:ascii="Times New Roman" w:hAnsi="Times New Roman"/>
        </w:rPr>
        <w:t>ë</w:t>
      </w:r>
      <w:r w:rsidRPr="00026A02">
        <w:rPr>
          <w:rFonts w:ascii="Times New Roman" w:hAnsi="Times New Roman"/>
        </w:rPr>
        <w:t>s n</w:t>
      </w:r>
      <w:r w:rsidR="00A70FA0" w:rsidRPr="00026A02">
        <w:rPr>
          <w:rFonts w:ascii="Times New Roman" w:hAnsi="Times New Roman"/>
        </w:rPr>
        <w:t>ë</w:t>
      </w:r>
      <w:r w:rsidRPr="00026A02">
        <w:rPr>
          <w:rFonts w:ascii="Times New Roman" w:hAnsi="Times New Roman"/>
        </w:rPr>
        <w:t xml:space="preserve"> Kosov</w:t>
      </w:r>
      <w:r w:rsidR="00A70FA0" w:rsidRPr="00026A02">
        <w:rPr>
          <w:rFonts w:ascii="Times New Roman" w:hAnsi="Times New Roman"/>
        </w:rPr>
        <w:t>ë,</w:t>
      </w:r>
      <w:r w:rsidRPr="00026A02">
        <w:rPr>
          <w:rFonts w:ascii="Times New Roman" w:hAnsi="Times New Roman"/>
        </w:rPr>
        <w:t xml:space="preserve"> është e rre</w:t>
      </w:r>
      <w:r w:rsidR="00760B2A">
        <w:rPr>
          <w:rFonts w:ascii="Times New Roman" w:hAnsi="Times New Roman"/>
        </w:rPr>
        <w:t>gulluar me Ligjin nr. 02/L-212 të</w:t>
      </w:r>
      <w:r w:rsidRPr="00026A02">
        <w:rPr>
          <w:rFonts w:ascii="Times New Roman" w:hAnsi="Times New Roman"/>
        </w:rPr>
        <w:t xml:space="preserve"> Punës</w:t>
      </w:r>
      <w:r w:rsidR="00A70FA0" w:rsidRPr="00026A02">
        <w:rPr>
          <w:rFonts w:ascii="Times New Roman" w:hAnsi="Times New Roman"/>
        </w:rPr>
        <w:t>, si ligj bazik dhe sistemor q</w:t>
      </w:r>
      <w:r w:rsidR="006D16D5" w:rsidRPr="00026A02">
        <w:rPr>
          <w:rFonts w:ascii="Times New Roman" w:hAnsi="Times New Roman"/>
        </w:rPr>
        <w:t>ë</w:t>
      </w:r>
      <w:r w:rsidR="00A70FA0" w:rsidRPr="00026A02">
        <w:rPr>
          <w:rFonts w:ascii="Times New Roman" w:hAnsi="Times New Roman"/>
        </w:rPr>
        <w:t xml:space="preserve"> rregullon </w:t>
      </w:r>
      <w:r w:rsidR="006D16D5" w:rsidRPr="00026A02">
        <w:rPr>
          <w:rFonts w:ascii="Times New Roman" w:hAnsi="Times New Roman"/>
        </w:rPr>
        <w:t>raportet jurid</w:t>
      </w:r>
      <w:r w:rsidR="00760B2A">
        <w:rPr>
          <w:rFonts w:ascii="Times New Roman" w:hAnsi="Times New Roman"/>
        </w:rPr>
        <w:t>i</w:t>
      </w:r>
      <w:r w:rsidR="006D16D5" w:rsidRPr="00026A02">
        <w:rPr>
          <w:rFonts w:ascii="Times New Roman" w:hAnsi="Times New Roman"/>
        </w:rPr>
        <w:t>ke nga marrëdhënia e punës</w:t>
      </w:r>
      <w:r w:rsidRPr="00026A02">
        <w:rPr>
          <w:rFonts w:ascii="Times New Roman" w:hAnsi="Times New Roman"/>
        </w:rPr>
        <w:t xml:space="preserve">. Ky ligj është miratuar në dhjetor të vitit 2010 dhe është hartuar sipas standardeve ndërkombëtare </w:t>
      </w:r>
      <w:r w:rsidR="00760B2A">
        <w:rPr>
          <w:rFonts w:ascii="Times New Roman" w:hAnsi="Times New Roman"/>
        </w:rPr>
        <w:t>të</w:t>
      </w:r>
      <w:r w:rsidR="006D16D5" w:rsidRPr="00026A02">
        <w:rPr>
          <w:rFonts w:ascii="Times New Roman" w:hAnsi="Times New Roman"/>
        </w:rPr>
        <w:t xml:space="preserve"> ILO</w:t>
      </w:r>
      <w:r w:rsidR="00760B2A">
        <w:rPr>
          <w:rFonts w:ascii="Times New Roman" w:hAnsi="Times New Roman"/>
        </w:rPr>
        <w:t>-s</w:t>
      </w:r>
      <w:r w:rsidR="006D16D5" w:rsidRPr="00026A02">
        <w:rPr>
          <w:rFonts w:ascii="Times New Roman" w:hAnsi="Times New Roman"/>
        </w:rPr>
        <w:t xml:space="preserve">,  sipas parimeve </w:t>
      </w:r>
      <w:r w:rsidR="00760B2A" w:rsidRPr="00026A02">
        <w:rPr>
          <w:rFonts w:ascii="Times New Roman" w:hAnsi="Times New Roman"/>
        </w:rPr>
        <w:t>kryesore</w:t>
      </w:r>
      <w:r w:rsidR="006D16D5" w:rsidRPr="00026A02">
        <w:rPr>
          <w:rFonts w:ascii="Times New Roman" w:hAnsi="Times New Roman"/>
        </w:rPr>
        <w:t xml:space="preserve"> të Acquis </w:t>
      </w:r>
      <w:r w:rsidR="00760B2A">
        <w:rPr>
          <w:rFonts w:ascii="Times New Roman" w:hAnsi="Times New Roman"/>
        </w:rPr>
        <w:t>t</w:t>
      </w:r>
      <w:r w:rsidR="006D16D5" w:rsidRPr="00026A02">
        <w:rPr>
          <w:rFonts w:ascii="Times New Roman" w:hAnsi="Times New Roman"/>
        </w:rPr>
        <w:t xml:space="preserve">ë BE-së </w:t>
      </w:r>
      <w:r w:rsidRPr="00026A02">
        <w:rPr>
          <w:rFonts w:ascii="Times New Roman" w:hAnsi="Times New Roman"/>
        </w:rPr>
        <w:t xml:space="preserve">dhe nevojave të vendit tonë. </w:t>
      </w:r>
    </w:p>
    <w:p w:rsidR="006D16D5" w:rsidRPr="00026A02" w:rsidRDefault="006D16D5" w:rsidP="00A70FA0">
      <w:pPr>
        <w:tabs>
          <w:tab w:val="left" w:pos="720"/>
        </w:tabs>
        <w:spacing w:after="0" w:line="240" w:lineRule="auto"/>
        <w:jc w:val="both"/>
        <w:rPr>
          <w:rFonts w:ascii="Times New Roman" w:hAnsi="Times New Roman"/>
        </w:rPr>
      </w:pPr>
    </w:p>
    <w:p w:rsidR="00A70FA0" w:rsidRPr="00026A02" w:rsidRDefault="00A70FA0" w:rsidP="00A70FA0">
      <w:pPr>
        <w:tabs>
          <w:tab w:val="left" w:pos="720"/>
        </w:tabs>
        <w:spacing w:after="0" w:line="240" w:lineRule="auto"/>
        <w:jc w:val="both"/>
        <w:rPr>
          <w:rFonts w:ascii="Times New Roman" w:hAnsi="Times New Roman"/>
        </w:rPr>
      </w:pPr>
      <w:r w:rsidRPr="00026A02">
        <w:rPr>
          <w:rFonts w:ascii="Times New Roman" w:hAnsi="Times New Roman"/>
        </w:rPr>
        <w:t xml:space="preserve">Ligji aktual i Punës, ka rregulluar kornizën ligjore të marrëdhënies së punës deri në një masë, mirëpo nevoja për të avancuar këtë kornizë në aspektin ekonomik, social dhe plotësimit të standardeve ndërkombëtare, është i domosdoshëm. </w:t>
      </w:r>
      <w:r w:rsidRPr="00026A02">
        <w:rPr>
          <w:rFonts w:ascii="Times New Roman" w:hAnsi="Times New Roman"/>
          <w:bCs/>
        </w:rPr>
        <w:t xml:space="preserve">Ligji </w:t>
      </w:r>
      <w:r w:rsidR="00760B2A" w:rsidRPr="00026A02">
        <w:rPr>
          <w:rFonts w:ascii="Times New Roman" w:hAnsi="Times New Roman"/>
          <w:bCs/>
        </w:rPr>
        <w:t>aktual</w:t>
      </w:r>
      <w:r w:rsidRPr="00026A02">
        <w:rPr>
          <w:rFonts w:ascii="Times New Roman" w:hAnsi="Times New Roman"/>
          <w:bCs/>
        </w:rPr>
        <w:t xml:space="preserve"> i Punës </w:t>
      </w:r>
      <w:r w:rsidRPr="00026A02">
        <w:rPr>
          <w:rFonts w:ascii="Times New Roman" w:hAnsi="Times New Roman"/>
        </w:rPr>
        <w:t>e ka avancuar gjendjen e marrëdhënies së punës në Republikën e Kosovës në aspektin legjislativ</w:t>
      </w:r>
      <w:r w:rsidR="00760B2A">
        <w:rPr>
          <w:rFonts w:ascii="Times New Roman" w:hAnsi="Times New Roman"/>
        </w:rPr>
        <w:t>,</w:t>
      </w:r>
      <w:r w:rsidRPr="00026A02">
        <w:rPr>
          <w:rFonts w:ascii="Times New Roman" w:hAnsi="Times New Roman"/>
        </w:rPr>
        <w:t xml:space="preserve"> duke i siguruar të punësuarve kushte të mira të punës dhe </w:t>
      </w:r>
      <w:r w:rsidR="00760B2A" w:rsidRPr="00026A02">
        <w:rPr>
          <w:rFonts w:ascii="Times New Roman" w:hAnsi="Times New Roman"/>
        </w:rPr>
        <w:t>punëdhënësve</w:t>
      </w:r>
      <w:r w:rsidRPr="00026A02">
        <w:rPr>
          <w:rFonts w:ascii="Times New Roman" w:hAnsi="Times New Roman"/>
        </w:rPr>
        <w:t xml:space="preserve"> ambient për të zhvilluar veprimtari ekonomike</w:t>
      </w:r>
      <w:r w:rsidR="00760B2A">
        <w:rPr>
          <w:rFonts w:ascii="Times New Roman" w:hAnsi="Times New Roman"/>
        </w:rPr>
        <w:t>,</w:t>
      </w:r>
      <w:r w:rsidRPr="00026A02">
        <w:rPr>
          <w:rFonts w:ascii="Times New Roman" w:hAnsi="Times New Roman"/>
        </w:rPr>
        <w:t xml:space="preserve"> por përkundër kësaj, janë identifikuar edhe probleme që vijnë si rezultat i moszbatimit të ligjit nga punëdhë</w:t>
      </w:r>
      <w:r w:rsidR="00760B2A">
        <w:rPr>
          <w:rFonts w:ascii="Times New Roman" w:hAnsi="Times New Roman"/>
        </w:rPr>
        <w:t>në</w:t>
      </w:r>
      <w:r w:rsidRPr="00026A02">
        <w:rPr>
          <w:rFonts w:ascii="Times New Roman" w:hAnsi="Times New Roman"/>
        </w:rPr>
        <w:t>sit si dhe vetë përmbajtjes së ligjit. Këto probleme, janë përcjell</w:t>
      </w:r>
      <w:r w:rsidR="00760B2A">
        <w:rPr>
          <w:rFonts w:ascii="Times New Roman" w:hAnsi="Times New Roman"/>
        </w:rPr>
        <w:t>ë</w:t>
      </w:r>
      <w:r w:rsidRPr="00026A02">
        <w:rPr>
          <w:rFonts w:ascii="Times New Roman" w:hAnsi="Times New Roman"/>
        </w:rPr>
        <w:t xml:space="preserve"> që nga viti 2012 dhe janë ngritur si shqetësime nga ana e sindikatave, </w:t>
      </w:r>
      <w:r w:rsidR="00760B2A" w:rsidRPr="00026A02">
        <w:rPr>
          <w:rFonts w:ascii="Times New Roman" w:hAnsi="Times New Roman"/>
        </w:rPr>
        <w:t>punëdhënës</w:t>
      </w:r>
      <w:r w:rsidR="00760B2A">
        <w:rPr>
          <w:rFonts w:ascii="Times New Roman" w:hAnsi="Times New Roman"/>
        </w:rPr>
        <w:t>it</w:t>
      </w:r>
      <w:r w:rsidRPr="00026A02">
        <w:rPr>
          <w:rFonts w:ascii="Times New Roman" w:hAnsi="Times New Roman"/>
        </w:rPr>
        <w:t>, shoqëria civile,</w:t>
      </w:r>
      <w:r w:rsidR="006D16D5" w:rsidRPr="00026A02">
        <w:rPr>
          <w:rFonts w:ascii="Times New Roman" w:hAnsi="Times New Roman"/>
        </w:rPr>
        <w:t xml:space="preserve"> </w:t>
      </w:r>
      <w:r w:rsidRPr="00026A02">
        <w:rPr>
          <w:rFonts w:ascii="Times New Roman" w:hAnsi="Times New Roman"/>
        </w:rPr>
        <w:t>organiz</w:t>
      </w:r>
      <w:r w:rsidR="006D16D5" w:rsidRPr="00026A02">
        <w:rPr>
          <w:rFonts w:ascii="Times New Roman" w:hAnsi="Times New Roman"/>
        </w:rPr>
        <w:t>a</w:t>
      </w:r>
      <w:r w:rsidRPr="00026A02">
        <w:rPr>
          <w:rFonts w:ascii="Times New Roman" w:hAnsi="Times New Roman"/>
        </w:rPr>
        <w:t>ta</w:t>
      </w:r>
      <w:r w:rsidR="006D16D5" w:rsidRPr="00026A02">
        <w:rPr>
          <w:rFonts w:ascii="Times New Roman" w:hAnsi="Times New Roman"/>
        </w:rPr>
        <w:t>t</w:t>
      </w:r>
      <w:r w:rsidRPr="00026A02">
        <w:rPr>
          <w:rFonts w:ascii="Times New Roman" w:hAnsi="Times New Roman"/>
        </w:rPr>
        <w:t xml:space="preserve"> </w:t>
      </w:r>
      <w:r w:rsidR="00760B2A" w:rsidRPr="00026A02">
        <w:rPr>
          <w:rFonts w:ascii="Times New Roman" w:hAnsi="Times New Roman"/>
        </w:rPr>
        <w:t>ndërkombëtare</w:t>
      </w:r>
      <w:r w:rsidRPr="00026A02">
        <w:rPr>
          <w:rFonts w:ascii="Times New Roman" w:hAnsi="Times New Roman"/>
        </w:rPr>
        <w:t xml:space="preserve"> dhe vet </w:t>
      </w:r>
      <w:r w:rsidR="00760B2A">
        <w:rPr>
          <w:rFonts w:ascii="Times New Roman" w:hAnsi="Times New Roman"/>
        </w:rPr>
        <w:t>institucionet</w:t>
      </w:r>
      <w:r w:rsidRPr="00026A02">
        <w:rPr>
          <w:rFonts w:ascii="Times New Roman" w:hAnsi="Times New Roman"/>
        </w:rPr>
        <w:t xml:space="preserve"> </w:t>
      </w:r>
      <w:r w:rsidR="00760B2A">
        <w:rPr>
          <w:rFonts w:ascii="Times New Roman" w:hAnsi="Times New Roman"/>
        </w:rPr>
        <w:t>e</w:t>
      </w:r>
      <w:r w:rsidRPr="00026A02">
        <w:rPr>
          <w:rFonts w:ascii="Times New Roman" w:hAnsi="Times New Roman"/>
        </w:rPr>
        <w:t xml:space="preserve"> </w:t>
      </w:r>
      <w:r w:rsidR="006D16D5" w:rsidRPr="00026A02">
        <w:rPr>
          <w:rFonts w:ascii="Times New Roman" w:hAnsi="Times New Roman"/>
        </w:rPr>
        <w:t xml:space="preserve">Republikës së </w:t>
      </w:r>
      <w:r w:rsidRPr="00026A02">
        <w:rPr>
          <w:rFonts w:ascii="Times New Roman" w:hAnsi="Times New Roman"/>
        </w:rPr>
        <w:t xml:space="preserve">Kosovës.   </w:t>
      </w:r>
    </w:p>
    <w:p w:rsidR="006D16D5" w:rsidRPr="00026A02" w:rsidRDefault="006D16D5" w:rsidP="00A70FA0">
      <w:pPr>
        <w:tabs>
          <w:tab w:val="left" w:pos="720"/>
        </w:tabs>
        <w:spacing w:after="0" w:line="240" w:lineRule="auto"/>
        <w:jc w:val="both"/>
        <w:rPr>
          <w:rFonts w:ascii="Times New Roman" w:hAnsi="Times New Roman"/>
        </w:rPr>
      </w:pPr>
    </w:p>
    <w:p w:rsidR="006D16D5" w:rsidRPr="00026A02" w:rsidRDefault="00A70FA0" w:rsidP="00A70FA0">
      <w:pPr>
        <w:tabs>
          <w:tab w:val="left" w:pos="720"/>
        </w:tabs>
        <w:spacing w:after="0" w:line="240" w:lineRule="auto"/>
        <w:jc w:val="both"/>
        <w:rPr>
          <w:rFonts w:ascii="Times New Roman" w:hAnsi="Times New Roman"/>
        </w:rPr>
      </w:pPr>
      <w:r w:rsidRPr="00026A02">
        <w:rPr>
          <w:rFonts w:ascii="Times New Roman" w:hAnsi="Times New Roman"/>
        </w:rPr>
        <w:t xml:space="preserve">Nevoja për të hartuar një ligj të ri, buron kryesisht nga kriteri i Bashkimit </w:t>
      </w:r>
      <w:r w:rsidR="00274B49" w:rsidRPr="00026A02">
        <w:rPr>
          <w:rFonts w:ascii="Times New Roman" w:hAnsi="Times New Roman"/>
        </w:rPr>
        <w:t>Evropian</w:t>
      </w:r>
      <w:r w:rsidRPr="00026A02">
        <w:rPr>
          <w:rFonts w:ascii="Times New Roman" w:hAnsi="Times New Roman"/>
        </w:rPr>
        <w:t xml:space="preserve"> për përa</w:t>
      </w:r>
      <w:r w:rsidR="006D16D5" w:rsidRPr="00026A02">
        <w:rPr>
          <w:rFonts w:ascii="Times New Roman" w:hAnsi="Times New Roman"/>
        </w:rPr>
        <w:t>f</w:t>
      </w:r>
      <w:r w:rsidRPr="00026A02">
        <w:rPr>
          <w:rFonts w:ascii="Times New Roman" w:hAnsi="Times New Roman"/>
        </w:rPr>
        <w:t xml:space="preserve">rimin e legjislacionit vendor me </w:t>
      </w:r>
      <w:r w:rsidR="00274B49" w:rsidRPr="00026A02">
        <w:rPr>
          <w:rFonts w:ascii="Times New Roman" w:hAnsi="Times New Roman"/>
        </w:rPr>
        <w:t>legjislacionin</w:t>
      </w:r>
      <w:r w:rsidRPr="00026A02">
        <w:rPr>
          <w:rFonts w:ascii="Times New Roman" w:hAnsi="Times New Roman"/>
        </w:rPr>
        <w:t xml:space="preserve"> e BE-së. Ky kriter, është njëri ndër tri </w:t>
      </w:r>
      <w:r w:rsidR="00274B49" w:rsidRPr="00026A02">
        <w:rPr>
          <w:rFonts w:ascii="Times New Roman" w:hAnsi="Times New Roman"/>
        </w:rPr>
        <w:t>kriteret</w:t>
      </w:r>
      <w:r w:rsidRPr="00026A02">
        <w:rPr>
          <w:rFonts w:ascii="Times New Roman" w:hAnsi="Times New Roman"/>
        </w:rPr>
        <w:t xml:space="preserve"> për të ci</w:t>
      </w:r>
      <w:r w:rsidR="00274B49">
        <w:rPr>
          <w:rFonts w:ascii="Times New Roman" w:hAnsi="Times New Roman"/>
        </w:rPr>
        <w:t>lat shtetet të cilat synojnë t’</w:t>
      </w:r>
      <w:r w:rsidRPr="00026A02">
        <w:rPr>
          <w:rFonts w:ascii="Times New Roman" w:hAnsi="Times New Roman"/>
        </w:rPr>
        <w:t>iu bashkëng</w:t>
      </w:r>
      <w:r w:rsidR="006D16D5" w:rsidRPr="00026A02">
        <w:rPr>
          <w:rFonts w:ascii="Times New Roman" w:hAnsi="Times New Roman"/>
        </w:rPr>
        <w:t>j</w:t>
      </w:r>
      <w:r w:rsidRPr="00026A02">
        <w:rPr>
          <w:rFonts w:ascii="Times New Roman" w:hAnsi="Times New Roman"/>
        </w:rPr>
        <w:t>iten BE</w:t>
      </w:r>
      <w:r w:rsidR="006D16D5" w:rsidRPr="00026A02">
        <w:rPr>
          <w:rFonts w:ascii="Times New Roman" w:hAnsi="Times New Roman"/>
        </w:rPr>
        <w:t>-së</w:t>
      </w:r>
      <w:r w:rsidR="00274B49">
        <w:rPr>
          <w:rFonts w:ascii="Times New Roman" w:hAnsi="Times New Roman"/>
        </w:rPr>
        <w:t>, duhet të</w:t>
      </w:r>
      <w:r w:rsidRPr="00026A02">
        <w:rPr>
          <w:rFonts w:ascii="Times New Roman" w:hAnsi="Times New Roman"/>
        </w:rPr>
        <w:t xml:space="preserve"> plotësojnë.</w:t>
      </w:r>
    </w:p>
    <w:p w:rsidR="00A70FA0" w:rsidRPr="00026A02" w:rsidRDefault="00A70FA0" w:rsidP="00A70FA0">
      <w:pPr>
        <w:tabs>
          <w:tab w:val="left" w:pos="720"/>
        </w:tabs>
        <w:spacing w:after="0" w:line="240" w:lineRule="auto"/>
        <w:jc w:val="both"/>
        <w:rPr>
          <w:rFonts w:ascii="Times New Roman" w:hAnsi="Times New Roman"/>
        </w:rPr>
      </w:pPr>
      <w:r w:rsidRPr="00026A02">
        <w:rPr>
          <w:rFonts w:ascii="Times New Roman" w:hAnsi="Times New Roman"/>
        </w:rPr>
        <w:t xml:space="preserve"> </w:t>
      </w:r>
    </w:p>
    <w:p w:rsidR="00A70FA0" w:rsidRPr="00026A02" w:rsidRDefault="00A70FA0" w:rsidP="00A70FA0">
      <w:pPr>
        <w:tabs>
          <w:tab w:val="left" w:pos="720"/>
        </w:tabs>
        <w:spacing w:after="0" w:line="240" w:lineRule="auto"/>
        <w:jc w:val="both"/>
        <w:rPr>
          <w:rFonts w:ascii="Times New Roman" w:hAnsi="Times New Roman"/>
        </w:rPr>
      </w:pPr>
      <w:r w:rsidRPr="00026A02">
        <w:rPr>
          <w:rFonts w:ascii="Times New Roman" w:hAnsi="Times New Roman"/>
        </w:rPr>
        <w:t xml:space="preserve">Ky kriter, tashmë është vendosur në  MSA-së, në bazë </w:t>
      </w:r>
      <w:r w:rsidR="00274B49">
        <w:rPr>
          <w:rFonts w:ascii="Times New Roman" w:hAnsi="Times New Roman"/>
        </w:rPr>
        <w:t xml:space="preserve">të </w:t>
      </w:r>
      <w:r w:rsidRPr="00026A02">
        <w:rPr>
          <w:rFonts w:ascii="Times New Roman" w:hAnsi="Times New Roman"/>
        </w:rPr>
        <w:t>të cilit është vendosur se Kosova në mënyrë graduale duhet të për</w:t>
      </w:r>
      <w:r w:rsidR="00274B49">
        <w:rPr>
          <w:rFonts w:ascii="Times New Roman" w:hAnsi="Times New Roman"/>
        </w:rPr>
        <w:t>a</w:t>
      </w:r>
      <w:r w:rsidRPr="00026A02">
        <w:rPr>
          <w:rFonts w:ascii="Times New Roman" w:hAnsi="Times New Roman"/>
        </w:rPr>
        <w:t>froj</w:t>
      </w:r>
      <w:r w:rsidR="00274B49">
        <w:rPr>
          <w:rFonts w:ascii="Times New Roman" w:hAnsi="Times New Roman"/>
        </w:rPr>
        <w:t>ë</w:t>
      </w:r>
      <w:r w:rsidRPr="00026A02">
        <w:rPr>
          <w:rFonts w:ascii="Times New Roman" w:hAnsi="Times New Roman"/>
        </w:rPr>
        <w:t xml:space="preserve"> </w:t>
      </w:r>
      <w:r w:rsidR="00274B49" w:rsidRPr="00026A02">
        <w:rPr>
          <w:rFonts w:ascii="Times New Roman" w:hAnsi="Times New Roman"/>
        </w:rPr>
        <w:t>legjislacionin</w:t>
      </w:r>
      <w:r w:rsidRPr="00026A02">
        <w:rPr>
          <w:rFonts w:ascii="Times New Roman" w:hAnsi="Times New Roman"/>
        </w:rPr>
        <w:t xml:space="preserve"> vendor me </w:t>
      </w:r>
      <w:r w:rsidR="00274B49" w:rsidRPr="00026A02">
        <w:rPr>
          <w:rFonts w:ascii="Times New Roman" w:hAnsi="Times New Roman"/>
        </w:rPr>
        <w:t>legjislacionin</w:t>
      </w:r>
      <w:r w:rsidRPr="00026A02">
        <w:rPr>
          <w:rFonts w:ascii="Times New Roman" w:hAnsi="Times New Roman"/>
        </w:rPr>
        <w:t xml:space="preserve"> e BE-së, në fushën e kushtev</w:t>
      </w:r>
      <w:r w:rsidR="006D16D5" w:rsidRPr="00026A02">
        <w:rPr>
          <w:rFonts w:ascii="Times New Roman" w:hAnsi="Times New Roman"/>
        </w:rPr>
        <w:t>e</w:t>
      </w:r>
      <w:r w:rsidRPr="00026A02">
        <w:rPr>
          <w:rFonts w:ascii="Times New Roman" w:hAnsi="Times New Roman"/>
        </w:rPr>
        <w:t xml:space="preserve"> të punës, sigurisë dhe shëndetit në pu</w:t>
      </w:r>
      <w:r w:rsidR="006D16D5" w:rsidRPr="00026A02">
        <w:rPr>
          <w:rFonts w:ascii="Times New Roman" w:hAnsi="Times New Roman"/>
        </w:rPr>
        <w:t>n</w:t>
      </w:r>
      <w:r w:rsidRPr="00026A02">
        <w:rPr>
          <w:rFonts w:ascii="Times New Roman" w:hAnsi="Times New Roman"/>
        </w:rPr>
        <w:t xml:space="preserve">ë dhe trajtimit të barabartë. </w:t>
      </w:r>
    </w:p>
    <w:p w:rsidR="006D16D5" w:rsidRPr="00026A02" w:rsidRDefault="006D16D5" w:rsidP="00A70FA0">
      <w:pPr>
        <w:tabs>
          <w:tab w:val="left" w:pos="720"/>
        </w:tabs>
        <w:spacing w:after="0" w:line="240" w:lineRule="auto"/>
        <w:jc w:val="both"/>
        <w:rPr>
          <w:rFonts w:ascii="Times New Roman" w:hAnsi="Times New Roman"/>
        </w:rPr>
      </w:pPr>
    </w:p>
    <w:p w:rsidR="00F17CB1" w:rsidRPr="00026A02" w:rsidRDefault="006D16D5" w:rsidP="00F17CB1">
      <w:pPr>
        <w:tabs>
          <w:tab w:val="left" w:pos="2568"/>
        </w:tabs>
        <w:spacing w:after="0" w:line="240" w:lineRule="auto"/>
        <w:jc w:val="both"/>
        <w:rPr>
          <w:rFonts w:ascii="Times New Roman" w:hAnsi="Times New Roman"/>
        </w:rPr>
      </w:pPr>
      <w:r w:rsidRPr="00026A02">
        <w:rPr>
          <w:rFonts w:ascii="Times New Roman" w:hAnsi="Times New Roman"/>
        </w:rPr>
        <w:t>Bazuar në këto elemente, Ministria e Punës dhe Mirëqenies Sociale, si organ propozues, q</w:t>
      </w:r>
      <w:r w:rsidRPr="00026A02">
        <w:rPr>
          <w:rFonts w:ascii="Times New Roman" w:hAnsi="Times New Roman"/>
          <w:bCs/>
        </w:rPr>
        <w:t xml:space="preserve">ëllimikryesor </w:t>
      </w:r>
      <w:r w:rsidR="00F17CB1" w:rsidRPr="00026A02">
        <w:rPr>
          <w:rFonts w:ascii="Times New Roman" w:hAnsi="Times New Roman"/>
          <w:bCs/>
        </w:rPr>
        <w:t>të politikës së propozuar ka</w:t>
      </w:r>
      <w:r w:rsidR="00F17CB1" w:rsidRPr="00026A02">
        <w:rPr>
          <w:rFonts w:ascii="Times New Roman" w:hAnsi="Times New Roman"/>
        </w:rPr>
        <w:t xml:space="preserve"> përmirësimi i politikave në fushën e marrëdhënies së punës</w:t>
      </w:r>
      <w:r w:rsidR="00274B49">
        <w:rPr>
          <w:rFonts w:ascii="Times New Roman" w:hAnsi="Times New Roman"/>
        </w:rPr>
        <w:t>,</w:t>
      </w:r>
      <w:r w:rsidR="00F17CB1" w:rsidRPr="00026A02">
        <w:rPr>
          <w:rFonts w:ascii="Times New Roman" w:hAnsi="Times New Roman"/>
        </w:rPr>
        <w:t xml:space="preserve"> si pa</w:t>
      </w:r>
      <w:r w:rsidR="00274B49">
        <w:rPr>
          <w:rFonts w:ascii="Times New Roman" w:hAnsi="Times New Roman"/>
        </w:rPr>
        <w:t>rakusht për zhvillimin ekonomiko-</w:t>
      </w:r>
      <w:r w:rsidR="00F17CB1" w:rsidRPr="00026A02">
        <w:rPr>
          <w:rFonts w:ascii="Times New Roman" w:hAnsi="Times New Roman"/>
        </w:rPr>
        <w:t xml:space="preserve">social dhe integrimin e Kosovës në Bashkimin Evropian.  </w:t>
      </w:r>
    </w:p>
    <w:p w:rsidR="00F17CB1" w:rsidRPr="00026A02" w:rsidRDefault="00F17CB1" w:rsidP="00F17CB1">
      <w:pPr>
        <w:tabs>
          <w:tab w:val="left" w:pos="2568"/>
        </w:tabs>
        <w:spacing w:after="0" w:line="240" w:lineRule="auto"/>
        <w:jc w:val="both"/>
        <w:rPr>
          <w:rFonts w:ascii="Times New Roman" w:hAnsi="Times New Roman"/>
        </w:rPr>
      </w:pPr>
    </w:p>
    <w:p w:rsidR="00A70FA0" w:rsidRPr="00026A02" w:rsidRDefault="00A70FA0" w:rsidP="006D16D5">
      <w:pPr>
        <w:spacing w:after="0" w:line="240" w:lineRule="auto"/>
        <w:rPr>
          <w:rFonts w:ascii="Times New Roman" w:hAnsi="Times New Roman"/>
          <w:b/>
        </w:rPr>
      </w:pPr>
      <w:r w:rsidRPr="00026A02">
        <w:rPr>
          <w:rFonts w:ascii="Times New Roman" w:hAnsi="Times New Roman"/>
          <w:b/>
        </w:rPr>
        <w:t>Çështjet kryesore të propozuara</w:t>
      </w:r>
      <w:r w:rsidR="00F17CB1" w:rsidRPr="00026A02">
        <w:rPr>
          <w:rFonts w:ascii="Times New Roman" w:hAnsi="Times New Roman"/>
          <w:b/>
        </w:rPr>
        <w:t>, jan</w:t>
      </w:r>
      <w:r w:rsidR="006A6F00" w:rsidRPr="00026A02">
        <w:rPr>
          <w:rFonts w:ascii="Times New Roman" w:hAnsi="Times New Roman"/>
          <w:b/>
        </w:rPr>
        <w:t>ë</w:t>
      </w:r>
      <w:r w:rsidRPr="00026A02">
        <w:rPr>
          <w:rFonts w:ascii="Times New Roman" w:hAnsi="Times New Roman"/>
          <w:b/>
        </w:rPr>
        <w:t>:</w:t>
      </w:r>
    </w:p>
    <w:p w:rsidR="00A70FA0" w:rsidRPr="00026A02" w:rsidRDefault="00A70FA0" w:rsidP="00A70FA0">
      <w:pPr>
        <w:spacing w:after="0" w:line="240" w:lineRule="auto"/>
        <w:rPr>
          <w:rFonts w:ascii="Times New Roman" w:hAnsi="Times New Roman"/>
          <w:b/>
        </w:rPr>
      </w:pPr>
    </w:p>
    <w:p w:rsidR="00A70FA0" w:rsidRPr="00026A02" w:rsidRDefault="00A70FA0" w:rsidP="00A70FA0">
      <w:pPr>
        <w:numPr>
          <w:ilvl w:val="0"/>
          <w:numId w:val="17"/>
        </w:numPr>
        <w:spacing w:after="0" w:line="240" w:lineRule="auto"/>
        <w:rPr>
          <w:rFonts w:ascii="Times New Roman" w:hAnsi="Times New Roman"/>
          <w:bCs/>
        </w:rPr>
      </w:pPr>
      <w:r w:rsidRPr="00026A02">
        <w:rPr>
          <w:rFonts w:ascii="Times New Roman" w:hAnsi="Times New Roman"/>
          <w:bCs/>
        </w:rPr>
        <w:t xml:space="preserve">Ndryshimi i modelit të kohëzgjatjes së pushimit te lehonisë dhe </w:t>
      </w:r>
      <w:r w:rsidR="00274B49" w:rsidRPr="00026A02">
        <w:rPr>
          <w:rFonts w:ascii="Times New Roman" w:hAnsi="Times New Roman"/>
          <w:bCs/>
        </w:rPr>
        <w:t>plotësimi</w:t>
      </w:r>
      <w:r w:rsidRPr="00026A02">
        <w:rPr>
          <w:rFonts w:ascii="Times New Roman" w:hAnsi="Times New Roman"/>
          <w:bCs/>
        </w:rPr>
        <w:t xml:space="preserve">  me pushimin  prindëror </w:t>
      </w:r>
      <w:r w:rsidR="00274B49">
        <w:rPr>
          <w:rFonts w:ascii="Times New Roman" w:hAnsi="Times New Roman"/>
          <w:bCs/>
        </w:rPr>
        <w:t>sipas konceptit të BE-së</w:t>
      </w:r>
      <w:r w:rsidRPr="00026A02">
        <w:rPr>
          <w:rFonts w:ascii="Times New Roman" w:hAnsi="Times New Roman"/>
          <w:bCs/>
        </w:rPr>
        <w:t xml:space="preserve">; </w:t>
      </w:r>
    </w:p>
    <w:p w:rsidR="00A70FA0" w:rsidRPr="00026A02" w:rsidRDefault="00A70FA0" w:rsidP="00A70FA0">
      <w:pPr>
        <w:numPr>
          <w:ilvl w:val="0"/>
          <w:numId w:val="17"/>
        </w:numPr>
        <w:spacing w:after="0" w:line="240" w:lineRule="auto"/>
        <w:rPr>
          <w:rFonts w:ascii="Times New Roman" w:hAnsi="Times New Roman"/>
          <w:bCs/>
        </w:rPr>
      </w:pPr>
      <w:r w:rsidRPr="00026A02">
        <w:rPr>
          <w:rFonts w:ascii="Times New Roman" w:hAnsi="Times New Roman"/>
          <w:bCs/>
        </w:rPr>
        <w:t>Shkurtimi i afatit/</w:t>
      </w:r>
      <w:r w:rsidR="00274B49" w:rsidRPr="00026A02">
        <w:rPr>
          <w:rFonts w:ascii="Times New Roman" w:hAnsi="Times New Roman"/>
          <w:bCs/>
        </w:rPr>
        <w:t>periudhës</w:t>
      </w:r>
      <w:r w:rsidR="00274B49">
        <w:rPr>
          <w:rFonts w:ascii="Times New Roman" w:hAnsi="Times New Roman"/>
          <w:bCs/>
        </w:rPr>
        <w:t xml:space="preserve"> së</w:t>
      </w:r>
      <w:r w:rsidRPr="00026A02">
        <w:rPr>
          <w:rFonts w:ascii="Times New Roman" w:hAnsi="Times New Roman"/>
          <w:bCs/>
        </w:rPr>
        <w:t xml:space="preserve"> kontratave t</w:t>
      </w:r>
      <w:r w:rsidR="00274B49">
        <w:rPr>
          <w:rFonts w:ascii="Times New Roman" w:hAnsi="Times New Roman"/>
          <w:bCs/>
        </w:rPr>
        <w:t>ë</w:t>
      </w:r>
      <w:r w:rsidRPr="00026A02">
        <w:rPr>
          <w:rFonts w:ascii="Times New Roman" w:hAnsi="Times New Roman"/>
          <w:bCs/>
        </w:rPr>
        <w:t xml:space="preserve"> lidhura n</w:t>
      </w:r>
      <w:r w:rsidR="00274B49">
        <w:rPr>
          <w:rFonts w:ascii="Times New Roman" w:hAnsi="Times New Roman"/>
          <w:bCs/>
        </w:rPr>
        <w:t>ë kohë</w:t>
      </w:r>
      <w:r w:rsidRPr="00026A02">
        <w:rPr>
          <w:rFonts w:ascii="Times New Roman" w:hAnsi="Times New Roman"/>
          <w:bCs/>
        </w:rPr>
        <w:t xml:space="preserve"> t</w:t>
      </w:r>
      <w:r w:rsidR="00274B49">
        <w:rPr>
          <w:rFonts w:ascii="Times New Roman" w:hAnsi="Times New Roman"/>
          <w:bCs/>
        </w:rPr>
        <w:t>ë</w:t>
      </w:r>
      <w:r w:rsidRPr="00026A02">
        <w:rPr>
          <w:rFonts w:ascii="Times New Roman" w:hAnsi="Times New Roman"/>
          <w:bCs/>
        </w:rPr>
        <w:t xml:space="preserve"> caktuar; </w:t>
      </w:r>
    </w:p>
    <w:p w:rsidR="006D16D5" w:rsidRPr="00026A02" w:rsidRDefault="006D16D5" w:rsidP="00A70FA0">
      <w:pPr>
        <w:numPr>
          <w:ilvl w:val="0"/>
          <w:numId w:val="17"/>
        </w:numPr>
        <w:spacing w:after="0" w:line="240" w:lineRule="auto"/>
        <w:rPr>
          <w:rFonts w:ascii="Times New Roman" w:hAnsi="Times New Roman"/>
          <w:bCs/>
        </w:rPr>
      </w:pPr>
      <w:r w:rsidRPr="00026A02">
        <w:rPr>
          <w:rFonts w:ascii="Times New Roman" w:hAnsi="Times New Roman"/>
          <w:bCs/>
        </w:rPr>
        <w:t>Puna në shtëpi;</w:t>
      </w:r>
    </w:p>
    <w:p w:rsidR="00A70FA0" w:rsidRPr="00026A02" w:rsidRDefault="00A70FA0" w:rsidP="00A70FA0">
      <w:pPr>
        <w:numPr>
          <w:ilvl w:val="0"/>
          <w:numId w:val="17"/>
        </w:numPr>
        <w:spacing w:after="0" w:line="240" w:lineRule="auto"/>
        <w:jc w:val="both"/>
        <w:rPr>
          <w:rFonts w:ascii="Times New Roman" w:hAnsi="Times New Roman"/>
          <w:b/>
          <w:bCs/>
        </w:rPr>
      </w:pPr>
      <w:r w:rsidRPr="00026A02">
        <w:rPr>
          <w:rFonts w:ascii="Times New Roman" w:hAnsi="Times New Roman"/>
          <w:bCs/>
        </w:rPr>
        <w:t>Paga minimale (rishikimi i kritereve);</w:t>
      </w:r>
    </w:p>
    <w:p w:rsidR="00A70FA0" w:rsidRPr="00026A02" w:rsidRDefault="00A70FA0" w:rsidP="00A70FA0">
      <w:pPr>
        <w:numPr>
          <w:ilvl w:val="0"/>
          <w:numId w:val="17"/>
        </w:numPr>
        <w:spacing w:after="0" w:line="240" w:lineRule="auto"/>
        <w:jc w:val="both"/>
        <w:rPr>
          <w:rFonts w:ascii="Times New Roman" w:hAnsi="Times New Roman"/>
          <w:bCs/>
        </w:rPr>
      </w:pPr>
      <w:r w:rsidRPr="00026A02">
        <w:rPr>
          <w:rFonts w:ascii="Times New Roman" w:hAnsi="Times New Roman"/>
          <w:bCs/>
        </w:rPr>
        <w:lastRenderedPageBreak/>
        <w:t>Orari i pun</w:t>
      </w:r>
      <w:r w:rsidR="00274B49">
        <w:rPr>
          <w:rFonts w:ascii="Times New Roman" w:hAnsi="Times New Roman"/>
          <w:bCs/>
        </w:rPr>
        <w:t>ë</w:t>
      </w:r>
      <w:r w:rsidRPr="00026A02">
        <w:rPr>
          <w:rFonts w:ascii="Times New Roman" w:hAnsi="Times New Roman"/>
          <w:bCs/>
        </w:rPr>
        <w:t xml:space="preserve">s (fleksibiliteti); </w:t>
      </w:r>
    </w:p>
    <w:p w:rsidR="00F17CB1" w:rsidRPr="00A70FA0" w:rsidRDefault="00F17CB1" w:rsidP="00A70FA0">
      <w:pPr>
        <w:numPr>
          <w:ilvl w:val="0"/>
          <w:numId w:val="17"/>
        </w:numPr>
        <w:spacing w:after="0" w:line="240" w:lineRule="auto"/>
        <w:jc w:val="both"/>
        <w:rPr>
          <w:rFonts w:ascii="Times New Roman" w:hAnsi="Times New Roman"/>
          <w:bCs/>
        </w:rPr>
      </w:pPr>
      <w:r>
        <w:rPr>
          <w:rFonts w:ascii="Times New Roman" w:hAnsi="Times New Roman"/>
          <w:bCs/>
        </w:rPr>
        <w:t>Shnp</w:t>
      </w:r>
      <w:r w:rsidR="006A6F00">
        <w:rPr>
          <w:rFonts w:ascii="Times New Roman" w:hAnsi="Times New Roman"/>
          <w:bCs/>
        </w:rPr>
        <w:t>ë</w:t>
      </w:r>
      <w:r>
        <w:rPr>
          <w:rFonts w:ascii="Times New Roman" w:hAnsi="Times New Roman"/>
          <w:bCs/>
        </w:rPr>
        <w:t>rndarja dhe ndryshimi i orarit t</w:t>
      </w:r>
      <w:r w:rsidR="006A6F00">
        <w:rPr>
          <w:rFonts w:ascii="Times New Roman" w:hAnsi="Times New Roman"/>
          <w:bCs/>
        </w:rPr>
        <w:t>ë</w:t>
      </w:r>
      <w:r>
        <w:rPr>
          <w:rFonts w:ascii="Times New Roman" w:hAnsi="Times New Roman"/>
          <w:bCs/>
        </w:rPr>
        <w:t xml:space="preserve"> pun</w:t>
      </w:r>
      <w:r w:rsidR="006A6F00">
        <w:rPr>
          <w:rFonts w:ascii="Times New Roman" w:hAnsi="Times New Roman"/>
          <w:bCs/>
        </w:rPr>
        <w:t>ë</w:t>
      </w:r>
      <w:r w:rsidR="00274B49">
        <w:rPr>
          <w:rFonts w:ascii="Times New Roman" w:hAnsi="Times New Roman"/>
          <w:bCs/>
        </w:rPr>
        <w:t>s;</w:t>
      </w:r>
    </w:p>
    <w:p w:rsidR="00A70FA0" w:rsidRPr="00A70FA0" w:rsidRDefault="00A70FA0" w:rsidP="00A70FA0">
      <w:pPr>
        <w:numPr>
          <w:ilvl w:val="0"/>
          <w:numId w:val="17"/>
        </w:numPr>
        <w:spacing w:after="0" w:line="240" w:lineRule="auto"/>
        <w:jc w:val="both"/>
        <w:rPr>
          <w:rFonts w:ascii="Times New Roman" w:hAnsi="Times New Roman"/>
          <w:bCs/>
        </w:rPr>
      </w:pPr>
      <w:r w:rsidRPr="00A70FA0">
        <w:rPr>
          <w:rFonts w:ascii="Times New Roman" w:hAnsi="Times New Roman"/>
          <w:bCs/>
        </w:rPr>
        <w:t>Dispozitat të cilat kanë për qëllim mbrojtjen e grave në punë dhe q</w:t>
      </w:r>
      <w:r w:rsidR="00274B49">
        <w:rPr>
          <w:rFonts w:ascii="Times New Roman" w:hAnsi="Times New Roman"/>
          <w:bCs/>
        </w:rPr>
        <w:t>ë</w:t>
      </w:r>
      <w:r w:rsidRPr="00A70FA0">
        <w:rPr>
          <w:rFonts w:ascii="Times New Roman" w:hAnsi="Times New Roman"/>
          <w:bCs/>
        </w:rPr>
        <w:t xml:space="preserve"> propozohen për herë t</w:t>
      </w:r>
      <w:r w:rsidR="00274B49">
        <w:rPr>
          <w:rFonts w:ascii="Times New Roman" w:hAnsi="Times New Roman"/>
          <w:bCs/>
        </w:rPr>
        <w:t>ë</w:t>
      </w:r>
      <w:r w:rsidRPr="00A70FA0">
        <w:rPr>
          <w:rFonts w:ascii="Times New Roman" w:hAnsi="Times New Roman"/>
          <w:bCs/>
        </w:rPr>
        <w:t xml:space="preserve"> par</w:t>
      </w:r>
      <w:r w:rsidR="00274B49">
        <w:rPr>
          <w:rFonts w:ascii="Times New Roman" w:hAnsi="Times New Roman"/>
          <w:bCs/>
        </w:rPr>
        <w:t>ë,</w:t>
      </w:r>
      <w:r w:rsidRPr="00A70FA0">
        <w:rPr>
          <w:rFonts w:ascii="Times New Roman" w:hAnsi="Times New Roman"/>
          <w:bCs/>
        </w:rPr>
        <w:t xml:space="preserve"> si</w:t>
      </w:r>
      <w:r w:rsidR="00274B49">
        <w:rPr>
          <w:rFonts w:ascii="Times New Roman" w:hAnsi="Times New Roman"/>
          <w:bCs/>
        </w:rPr>
        <w:t>ç</w:t>
      </w:r>
      <w:r w:rsidRPr="00A70FA0">
        <w:rPr>
          <w:rFonts w:ascii="Times New Roman" w:hAnsi="Times New Roman"/>
          <w:bCs/>
        </w:rPr>
        <w:t xml:space="preserve"> janë:</w:t>
      </w:r>
    </w:p>
    <w:p w:rsidR="00A70FA0" w:rsidRPr="00A70FA0" w:rsidRDefault="00A70FA0" w:rsidP="00A70FA0">
      <w:pPr>
        <w:spacing w:after="0" w:line="240" w:lineRule="auto"/>
        <w:ind w:left="810"/>
        <w:jc w:val="both"/>
        <w:rPr>
          <w:rFonts w:ascii="Times New Roman" w:hAnsi="Times New Roman"/>
          <w:bCs/>
        </w:rPr>
      </w:pPr>
      <w:r w:rsidRPr="00A70FA0">
        <w:rPr>
          <w:rFonts w:ascii="Times New Roman" w:hAnsi="Times New Roman"/>
          <w:bCs/>
        </w:rPr>
        <w:t xml:space="preserve">   -  Pushimi i lehonisë për gratë të cilat lindin binjak ose m</w:t>
      </w:r>
      <w:r w:rsidR="00274B49">
        <w:rPr>
          <w:rFonts w:ascii="Times New Roman" w:hAnsi="Times New Roman"/>
          <w:bCs/>
        </w:rPr>
        <w:t>ë</w:t>
      </w:r>
      <w:r w:rsidRPr="00A70FA0">
        <w:rPr>
          <w:rFonts w:ascii="Times New Roman" w:hAnsi="Times New Roman"/>
          <w:bCs/>
        </w:rPr>
        <w:t xml:space="preserve"> shumë fëmijë;</w:t>
      </w:r>
    </w:p>
    <w:p w:rsidR="00A70FA0" w:rsidRPr="00A70FA0" w:rsidRDefault="00A70FA0" w:rsidP="00A70FA0">
      <w:pPr>
        <w:spacing w:after="0" w:line="240" w:lineRule="auto"/>
        <w:jc w:val="both"/>
        <w:rPr>
          <w:rFonts w:ascii="Times New Roman" w:hAnsi="Times New Roman"/>
          <w:bCs/>
        </w:rPr>
      </w:pPr>
      <w:r w:rsidRPr="00A70FA0">
        <w:rPr>
          <w:rFonts w:ascii="Times New Roman" w:hAnsi="Times New Roman"/>
          <w:bCs/>
        </w:rPr>
        <w:t xml:space="preserve">                </w:t>
      </w:r>
      <w:r w:rsidR="006D16D5">
        <w:rPr>
          <w:rFonts w:ascii="Times New Roman" w:hAnsi="Times New Roman"/>
          <w:bCs/>
        </w:rPr>
        <w:t xml:space="preserve">  </w:t>
      </w:r>
      <w:r w:rsidRPr="00A70FA0">
        <w:rPr>
          <w:rFonts w:ascii="Times New Roman" w:hAnsi="Times New Roman"/>
          <w:bCs/>
        </w:rPr>
        <w:t xml:space="preserve">-  Vazhdimi i pagesës së pushimit të lehonisë </w:t>
      </w:r>
      <w:r w:rsidR="00274B49">
        <w:rPr>
          <w:rFonts w:ascii="Times New Roman" w:hAnsi="Times New Roman"/>
          <w:bCs/>
        </w:rPr>
        <w:t>deri</w:t>
      </w:r>
      <w:r w:rsidRPr="00A70FA0">
        <w:rPr>
          <w:rFonts w:ascii="Times New Roman" w:hAnsi="Times New Roman"/>
          <w:bCs/>
        </w:rPr>
        <w:t xml:space="preserve"> te mbarimi i kësaj të drejte;</w:t>
      </w:r>
    </w:p>
    <w:p w:rsidR="00A70FA0" w:rsidRDefault="00A70FA0" w:rsidP="00A70FA0">
      <w:pPr>
        <w:spacing w:after="0" w:line="240" w:lineRule="auto"/>
        <w:ind w:left="810"/>
        <w:jc w:val="both"/>
        <w:rPr>
          <w:rFonts w:ascii="Times New Roman" w:hAnsi="Times New Roman"/>
          <w:bCs/>
        </w:rPr>
      </w:pPr>
      <w:r w:rsidRPr="00A70FA0">
        <w:rPr>
          <w:rFonts w:ascii="Times New Roman" w:hAnsi="Times New Roman"/>
          <w:bCs/>
        </w:rPr>
        <w:t xml:space="preserve">   -   Shkrutimi i orarit p</w:t>
      </w:r>
      <w:r w:rsidR="00274B49">
        <w:rPr>
          <w:rFonts w:ascii="Times New Roman" w:hAnsi="Times New Roman"/>
          <w:bCs/>
        </w:rPr>
        <w:t>ë</w:t>
      </w:r>
      <w:r w:rsidRPr="00A70FA0">
        <w:rPr>
          <w:rFonts w:ascii="Times New Roman" w:hAnsi="Times New Roman"/>
          <w:bCs/>
        </w:rPr>
        <w:t>r grat</w:t>
      </w:r>
      <w:r w:rsidR="00274B49">
        <w:rPr>
          <w:rFonts w:ascii="Times New Roman" w:hAnsi="Times New Roman"/>
          <w:bCs/>
        </w:rPr>
        <w:t>ë</w:t>
      </w:r>
      <w:r w:rsidRPr="00A70FA0">
        <w:rPr>
          <w:rFonts w:ascii="Times New Roman" w:hAnsi="Times New Roman"/>
          <w:bCs/>
        </w:rPr>
        <w:t xml:space="preserve"> gjidh</w:t>
      </w:r>
      <w:r w:rsidR="00274B49">
        <w:rPr>
          <w:rFonts w:ascii="Times New Roman" w:hAnsi="Times New Roman"/>
          <w:bCs/>
        </w:rPr>
        <w:t>ë</w:t>
      </w:r>
      <w:r w:rsidRPr="00A70FA0">
        <w:rPr>
          <w:rFonts w:ascii="Times New Roman" w:hAnsi="Times New Roman"/>
          <w:bCs/>
        </w:rPr>
        <w:t>n</w:t>
      </w:r>
      <w:r w:rsidR="00274B49">
        <w:rPr>
          <w:rFonts w:ascii="Times New Roman" w:hAnsi="Times New Roman"/>
          <w:bCs/>
        </w:rPr>
        <w:t>ë</w:t>
      </w:r>
      <w:r w:rsidRPr="00A70FA0">
        <w:rPr>
          <w:rFonts w:ascii="Times New Roman" w:hAnsi="Times New Roman"/>
          <w:bCs/>
        </w:rPr>
        <w:t>se (</w:t>
      </w:r>
      <w:r w:rsidR="00274B49" w:rsidRPr="00A70FA0">
        <w:rPr>
          <w:rFonts w:ascii="Times New Roman" w:hAnsi="Times New Roman"/>
          <w:bCs/>
        </w:rPr>
        <w:t>kompensimi</w:t>
      </w:r>
      <w:r w:rsidR="00274B49">
        <w:rPr>
          <w:rFonts w:ascii="Times New Roman" w:hAnsi="Times New Roman"/>
          <w:bCs/>
        </w:rPr>
        <w:t xml:space="preserve"> me pagesë</w:t>
      </w:r>
      <w:r w:rsidRPr="00A70FA0">
        <w:rPr>
          <w:rFonts w:ascii="Times New Roman" w:hAnsi="Times New Roman"/>
          <w:bCs/>
        </w:rPr>
        <w:t>).</w:t>
      </w:r>
    </w:p>
    <w:p w:rsidR="006D16D5" w:rsidRPr="00A70FA0" w:rsidRDefault="006D16D5" w:rsidP="00A70FA0">
      <w:pPr>
        <w:spacing w:after="0" w:line="240" w:lineRule="auto"/>
        <w:ind w:left="810"/>
        <w:jc w:val="both"/>
        <w:rPr>
          <w:rFonts w:ascii="Times New Roman" w:hAnsi="Times New Roman"/>
          <w:bCs/>
        </w:rPr>
      </w:pPr>
    </w:p>
    <w:p w:rsidR="00A70FA0" w:rsidRPr="00F700B1" w:rsidRDefault="00A70FA0" w:rsidP="00A70FA0">
      <w:pPr>
        <w:spacing w:after="0" w:line="240" w:lineRule="auto"/>
        <w:rPr>
          <w:rFonts w:ascii="Times New Roman" w:hAnsi="Times New Roman"/>
          <w:b/>
          <w:bCs/>
        </w:rPr>
      </w:pPr>
      <w:r w:rsidRPr="00F700B1">
        <w:rPr>
          <w:rFonts w:ascii="Times New Roman" w:hAnsi="Times New Roman"/>
          <w:b/>
          <w:bCs/>
        </w:rPr>
        <w:t>Konceptet e reja sipas legjislacionit t</w:t>
      </w:r>
      <w:r w:rsidR="00186142" w:rsidRPr="00F700B1">
        <w:rPr>
          <w:rFonts w:ascii="Times New Roman" w:hAnsi="Times New Roman"/>
          <w:b/>
          <w:bCs/>
        </w:rPr>
        <w:t>ë</w:t>
      </w:r>
      <w:r w:rsidRPr="00F700B1">
        <w:rPr>
          <w:rFonts w:ascii="Times New Roman" w:hAnsi="Times New Roman"/>
          <w:b/>
          <w:bCs/>
        </w:rPr>
        <w:t xml:space="preserve"> BE-s</w:t>
      </w:r>
      <w:r w:rsidR="00186142" w:rsidRPr="00F700B1">
        <w:rPr>
          <w:rFonts w:ascii="Times New Roman" w:hAnsi="Times New Roman"/>
          <w:b/>
          <w:bCs/>
        </w:rPr>
        <w:t>ë</w:t>
      </w:r>
      <w:r w:rsidRPr="00F700B1">
        <w:rPr>
          <w:rFonts w:ascii="Times New Roman" w:hAnsi="Times New Roman"/>
          <w:b/>
          <w:bCs/>
        </w:rPr>
        <w:t>;</w:t>
      </w:r>
    </w:p>
    <w:p w:rsidR="006D16D5" w:rsidRPr="00F700B1" w:rsidRDefault="006D16D5" w:rsidP="00A70FA0">
      <w:pPr>
        <w:spacing w:after="0" w:line="240" w:lineRule="auto"/>
        <w:rPr>
          <w:rFonts w:ascii="Times New Roman" w:hAnsi="Times New Roman"/>
          <w:b/>
          <w:bCs/>
        </w:rPr>
      </w:pPr>
    </w:p>
    <w:p w:rsidR="00A70FA0" w:rsidRPr="00F700B1" w:rsidRDefault="00A70FA0" w:rsidP="00A70FA0">
      <w:pPr>
        <w:numPr>
          <w:ilvl w:val="0"/>
          <w:numId w:val="21"/>
        </w:numPr>
        <w:spacing w:after="0" w:line="240" w:lineRule="auto"/>
        <w:rPr>
          <w:rFonts w:ascii="Times New Roman" w:hAnsi="Times New Roman"/>
          <w:bCs/>
        </w:rPr>
      </w:pPr>
      <w:r w:rsidRPr="00F700B1">
        <w:rPr>
          <w:rFonts w:ascii="Times New Roman" w:hAnsi="Times New Roman"/>
          <w:bCs/>
        </w:rPr>
        <w:t>Marrëdhëniet para-kontraktuale (diskriminimi n</w:t>
      </w:r>
      <w:r w:rsidR="00F700B1">
        <w:rPr>
          <w:rFonts w:ascii="Times New Roman" w:hAnsi="Times New Roman"/>
          <w:bCs/>
        </w:rPr>
        <w:t>ë</w:t>
      </w:r>
      <w:r w:rsidRPr="00F700B1">
        <w:rPr>
          <w:rFonts w:ascii="Times New Roman" w:hAnsi="Times New Roman"/>
          <w:bCs/>
        </w:rPr>
        <w:t xml:space="preserve"> procesin e rekrutimit)</w:t>
      </w:r>
      <w:r w:rsidR="006D16D5" w:rsidRPr="00F700B1">
        <w:rPr>
          <w:rFonts w:ascii="Times New Roman" w:hAnsi="Times New Roman"/>
          <w:bCs/>
        </w:rPr>
        <w:t>;</w:t>
      </w:r>
    </w:p>
    <w:p w:rsidR="00A70FA0" w:rsidRPr="00F700B1" w:rsidRDefault="00A70FA0" w:rsidP="00A70FA0">
      <w:pPr>
        <w:numPr>
          <w:ilvl w:val="0"/>
          <w:numId w:val="20"/>
        </w:numPr>
        <w:spacing w:after="0" w:line="240" w:lineRule="auto"/>
        <w:rPr>
          <w:rFonts w:ascii="Times New Roman" w:hAnsi="Times New Roman"/>
          <w:bCs/>
        </w:rPr>
      </w:pPr>
      <w:r w:rsidRPr="00F700B1">
        <w:rPr>
          <w:rFonts w:ascii="Times New Roman" w:hAnsi="Times New Roman"/>
        </w:rPr>
        <w:t>Kujdestaria-në thirrje (on calling);</w:t>
      </w:r>
    </w:p>
    <w:p w:rsidR="00A70FA0" w:rsidRPr="00F700B1" w:rsidRDefault="00A70FA0" w:rsidP="00A70FA0">
      <w:pPr>
        <w:numPr>
          <w:ilvl w:val="0"/>
          <w:numId w:val="20"/>
        </w:numPr>
        <w:spacing w:after="0" w:line="240" w:lineRule="auto"/>
        <w:rPr>
          <w:rFonts w:ascii="Times New Roman" w:hAnsi="Times New Roman"/>
          <w:bCs/>
        </w:rPr>
      </w:pPr>
      <w:r w:rsidRPr="00F700B1">
        <w:rPr>
          <w:rFonts w:ascii="Times New Roman" w:hAnsi="Times New Roman"/>
          <w:bCs/>
        </w:rPr>
        <w:t>Puna e natës (shpenzimet e kontrollit mjekë</w:t>
      </w:r>
      <w:r w:rsidR="006D16D5" w:rsidRPr="00F700B1">
        <w:rPr>
          <w:rFonts w:ascii="Times New Roman" w:hAnsi="Times New Roman"/>
          <w:bCs/>
        </w:rPr>
        <w:t>sor</w:t>
      </w:r>
      <w:r w:rsidRPr="00F700B1">
        <w:rPr>
          <w:rFonts w:ascii="Times New Roman" w:hAnsi="Times New Roman"/>
          <w:bCs/>
        </w:rPr>
        <w:t>);</w:t>
      </w:r>
    </w:p>
    <w:p w:rsidR="00A70FA0" w:rsidRPr="00F700B1" w:rsidRDefault="00F700B1" w:rsidP="00A70FA0">
      <w:pPr>
        <w:numPr>
          <w:ilvl w:val="0"/>
          <w:numId w:val="20"/>
        </w:numPr>
        <w:spacing w:after="0" w:line="240" w:lineRule="auto"/>
        <w:rPr>
          <w:rFonts w:ascii="Times New Roman" w:hAnsi="Times New Roman"/>
          <w:bCs/>
        </w:rPr>
      </w:pPr>
      <w:r w:rsidRPr="00F700B1">
        <w:rPr>
          <w:rFonts w:ascii="Times New Roman" w:hAnsi="Times New Roman"/>
          <w:bCs/>
        </w:rPr>
        <w:t>Agjencitë</w:t>
      </w:r>
      <w:r w:rsidR="00A70FA0" w:rsidRPr="00F700B1">
        <w:rPr>
          <w:rFonts w:ascii="Times New Roman" w:hAnsi="Times New Roman"/>
          <w:bCs/>
        </w:rPr>
        <w:t xml:space="preserve">  e </w:t>
      </w:r>
      <w:r>
        <w:rPr>
          <w:rFonts w:ascii="Times New Roman" w:hAnsi="Times New Roman"/>
          <w:bCs/>
        </w:rPr>
        <w:t>P</w:t>
      </w:r>
      <w:r w:rsidRPr="00F700B1">
        <w:rPr>
          <w:rFonts w:ascii="Times New Roman" w:hAnsi="Times New Roman"/>
          <w:bCs/>
        </w:rPr>
        <w:t>ërkohshme</w:t>
      </w:r>
      <w:r w:rsidR="00A70FA0" w:rsidRPr="00F700B1">
        <w:rPr>
          <w:rFonts w:ascii="Times New Roman" w:hAnsi="Times New Roman"/>
          <w:bCs/>
        </w:rPr>
        <w:t xml:space="preserve"> të </w:t>
      </w:r>
      <w:r>
        <w:rPr>
          <w:rFonts w:ascii="Times New Roman" w:hAnsi="Times New Roman"/>
          <w:bCs/>
        </w:rPr>
        <w:t>P</w:t>
      </w:r>
      <w:r w:rsidR="00A70FA0" w:rsidRPr="00F700B1">
        <w:rPr>
          <w:rFonts w:ascii="Times New Roman" w:hAnsi="Times New Roman"/>
          <w:bCs/>
        </w:rPr>
        <w:t>unësimi (t</w:t>
      </w:r>
      <w:r>
        <w:rPr>
          <w:rFonts w:ascii="Times New Roman" w:hAnsi="Times New Roman"/>
          <w:bCs/>
        </w:rPr>
        <w:t>ë</w:t>
      </w:r>
      <w:r w:rsidR="00A70FA0" w:rsidRPr="00F700B1">
        <w:rPr>
          <w:rFonts w:ascii="Times New Roman" w:hAnsi="Times New Roman"/>
          <w:bCs/>
        </w:rPr>
        <w:t xml:space="preserve"> drejtat dhe detyrimet);</w:t>
      </w:r>
    </w:p>
    <w:p w:rsidR="00A70FA0" w:rsidRPr="00F700B1" w:rsidRDefault="00A70FA0" w:rsidP="006D16D5">
      <w:pPr>
        <w:spacing w:after="0" w:line="240" w:lineRule="auto"/>
        <w:ind w:left="810"/>
        <w:rPr>
          <w:rFonts w:ascii="Times New Roman" w:hAnsi="Times New Roman"/>
          <w:bCs/>
        </w:rPr>
      </w:pPr>
      <w:r w:rsidRPr="00F700B1">
        <w:rPr>
          <w:rFonts w:ascii="Times New Roman" w:hAnsi="Times New Roman"/>
          <w:bCs/>
        </w:rPr>
        <w:t xml:space="preserve">Postimi (dërgimi) i </w:t>
      </w:r>
      <w:r w:rsidR="005C75EB" w:rsidRPr="00F700B1">
        <w:rPr>
          <w:rFonts w:ascii="Times New Roman" w:hAnsi="Times New Roman"/>
          <w:bCs/>
        </w:rPr>
        <w:t>punëtorëve</w:t>
      </w:r>
      <w:r w:rsidRPr="00F700B1">
        <w:rPr>
          <w:rFonts w:ascii="Times New Roman" w:hAnsi="Times New Roman"/>
          <w:bCs/>
        </w:rPr>
        <w:t xml:space="preserve"> për të punuar jashtë vendit;  </w:t>
      </w:r>
    </w:p>
    <w:p w:rsidR="00A70FA0" w:rsidRPr="00F700B1" w:rsidRDefault="00A70FA0" w:rsidP="00A70FA0">
      <w:pPr>
        <w:numPr>
          <w:ilvl w:val="0"/>
          <w:numId w:val="18"/>
        </w:numPr>
        <w:spacing w:after="0" w:line="240" w:lineRule="auto"/>
        <w:rPr>
          <w:rFonts w:ascii="Times New Roman" w:eastAsia="MS Mincho" w:hAnsi="Times New Roman"/>
          <w:bCs/>
        </w:rPr>
      </w:pPr>
      <w:r w:rsidRPr="00F700B1">
        <w:rPr>
          <w:rFonts w:ascii="Times New Roman" w:eastAsia="MS Mincho" w:hAnsi="Times New Roman"/>
          <w:bCs/>
        </w:rPr>
        <w:t>Mbrojtja e të drejtave të të pun</w:t>
      </w:r>
      <w:r w:rsidR="006D16D5" w:rsidRPr="00F700B1">
        <w:rPr>
          <w:rFonts w:ascii="Times New Roman" w:eastAsia="MS Mincho" w:hAnsi="Times New Roman"/>
          <w:bCs/>
        </w:rPr>
        <w:t>ë</w:t>
      </w:r>
      <w:r w:rsidRPr="00F700B1">
        <w:rPr>
          <w:rFonts w:ascii="Times New Roman" w:eastAsia="MS Mincho" w:hAnsi="Times New Roman"/>
          <w:bCs/>
        </w:rPr>
        <w:t>suarve në rast të transferimit të ndërmarrjeve ose</w:t>
      </w:r>
    </w:p>
    <w:p w:rsidR="00A70FA0" w:rsidRPr="00F700B1" w:rsidRDefault="00A70FA0" w:rsidP="00A70FA0">
      <w:pPr>
        <w:spacing w:after="0" w:line="240" w:lineRule="auto"/>
        <w:ind w:left="810"/>
        <w:rPr>
          <w:rFonts w:ascii="Times New Roman" w:eastAsia="MS Mincho" w:hAnsi="Times New Roman"/>
          <w:bCs/>
        </w:rPr>
      </w:pPr>
      <w:r w:rsidRPr="00F700B1">
        <w:rPr>
          <w:rFonts w:ascii="Times New Roman" w:eastAsia="MS Mincho" w:hAnsi="Times New Roman"/>
          <w:bCs/>
        </w:rPr>
        <w:t>bizneseve;</w:t>
      </w:r>
    </w:p>
    <w:p w:rsidR="006D16D5" w:rsidRPr="00F700B1" w:rsidRDefault="00A70FA0" w:rsidP="006D16D5">
      <w:pPr>
        <w:pStyle w:val="ListParagraph"/>
        <w:numPr>
          <w:ilvl w:val="0"/>
          <w:numId w:val="18"/>
        </w:numPr>
        <w:spacing w:after="0" w:line="240" w:lineRule="auto"/>
        <w:rPr>
          <w:rFonts w:ascii="Times New Roman" w:eastAsia="MS Mincho" w:hAnsi="Times New Roman"/>
        </w:rPr>
      </w:pPr>
      <w:r w:rsidRPr="00F700B1">
        <w:rPr>
          <w:rFonts w:ascii="Times New Roman" w:eastAsia="MS Mincho" w:hAnsi="Times New Roman"/>
        </w:rPr>
        <w:t>Të drejtat e punëtorëve në rast të falimentimit të punëdhënësit</w:t>
      </w:r>
      <w:r w:rsidR="005C75EB">
        <w:rPr>
          <w:rFonts w:ascii="Times New Roman" w:eastAsia="MS Mincho" w:hAnsi="Times New Roman"/>
        </w:rPr>
        <w:t>;</w:t>
      </w:r>
    </w:p>
    <w:p w:rsidR="00A70FA0" w:rsidRPr="00F700B1" w:rsidRDefault="006D16D5" w:rsidP="006D16D5">
      <w:pPr>
        <w:pStyle w:val="ListParagraph"/>
        <w:numPr>
          <w:ilvl w:val="0"/>
          <w:numId w:val="18"/>
        </w:numPr>
        <w:spacing w:after="0" w:line="240" w:lineRule="auto"/>
        <w:rPr>
          <w:rFonts w:ascii="Times New Roman" w:eastAsia="MS Mincho" w:hAnsi="Times New Roman"/>
        </w:rPr>
      </w:pPr>
      <w:r w:rsidRPr="00F700B1">
        <w:rPr>
          <w:rFonts w:ascii="Times New Roman" w:eastAsia="MS Mincho" w:hAnsi="Times New Roman"/>
        </w:rPr>
        <w:t xml:space="preserve">Informimi dhe konsultimi i </w:t>
      </w:r>
      <w:r w:rsidR="005C75EB" w:rsidRPr="00F700B1">
        <w:rPr>
          <w:rFonts w:ascii="Times New Roman" w:eastAsia="MS Mincho" w:hAnsi="Times New Roman"/>
        </w:rPr>
        <w:t>punëtorëve</w:t>
      </w:r>
      <w:r w:rsidRPr="00F700B1">
        <w:rPr>
          <w:rFonts w:ascii="Times New Roman" w:eastAsia="MS Mincho" w:hAnsi="Times New Roman"/>
        </w:rPr>
        <w:t>.</w:t>
      </w:r>
      <w:r w:rsidR="00A70FA0" w:rsidRPr="00F700B1">
        <w:rPr>
          <w:rFonts w:ascii="Times New Roman" w:eastAsia="MS Mincho" w:hAnsi="Times New Roman"/>
        </w:rPr>
        <w:t xml:space="preserve"> </w:t>
      </w:r>
    </w:p>
    <w:p w:rsidR="00A70FA0" w:rsidRPr="00F700B1" w:rsidRDefault="00A70FA0" w:rsidP="00A70FA0">
      <w:pPr>
        <w:spacing w:after="0" w:line="240" w:lineRule="auto"/>
        <w:ind w:left="810"/>
        <w:rPr>
          <w:rFonts w:ascii="Times New Roman" w:hAnsi="Times New Roman"/>
          <w:bCs/>
        </w:rPr>
      </w:pPr>
    </w:p>
    <w:p w:rsidR="00A70FA0" w:rsidRPr="00F700B1" w:rsidRDefault="00A70FA0" w:rsidP="00A70FA0">
      <w:pPr>
        <w:spacing w:after="0" w:line="240" w:lineRule="auto"/>
        <w:rPr>
          <w:rFonts w:ascii="Times New Roman" w:hAnsi="Times New Roman"/>
          <w:b/>
          <w:bCs/>
        </w:rPr>
      </w:pPr>
      <w:r w:rsidRPr="00F700B1">
        <w:rPr>
          <w:rFonts w:ascii="Times New Roman" w:hAnsi="Times New Roman"/>
          <w:b/>
          <w:bCs/>
        </w:rPr>
        <w:t xml:space="preserve">Të tjera:  </w:t>
      </w:r>
    </w:p>
    <w:p w:rsidR="006D16D5" w:rsidRPr="00F700B1" w:rsidRDefault="006D16D5" w:rsidP="00A70FA0">
      <w:pPr>
        <w:spacing w:after="0" w:line="240" w:lineRule="auto"/>
        <w:rPr>
          <w:rFonts w:ascii="Times New Roman" w:hAnsi="Times New Roman"/>
          <w:b/>
          <w:bCs/>
        </w:rPr>
      </w:pPr>
    </w:p>
    <w:p w:rsidR="00A70FA0" w:rsidRPr="00F700B1" w:rsidRDefault="00A70FA0" w:rsidP="00A70FA0">
      <w:pPr>
        <w:numPr>
          <w:ilvl w:val="0"/>
          <w:numId w:val="19"/>
        </w:numPr>
        <w:spacing w:after="0" w:line="240" w:lineRule="auto"/>
        <w:rPr>
          <w:rFonts w:ascii="Times New Roman" w:hAnsi="Times New Roman"/>
          <w:bCs/>
        </w:rPr>
      </w:pPr>
      <w:r w:rsidRPr="00F700B1">
        <w:rPr>
          <w:rFonts w:ascii="Times New Roman" w:hAnsi="Times New Roman"/>
          <w:bCs/>
        </w:rPr>
        <w:t>Evidentimi i t</w:t>
      </w:r>
      <w:r w:rsidR="005C75EB">
        <w:rPr>
          <w:rFonts w:ascii="Times New Roman" w:hAnsi="Times New Roman"/>
          <w:bCs/>
        </w:rPr>
        <w:t>ë</w:t>
      </w:r>
      <w:r w:rsidRPr="00F700B1">
        <w:rPr>
          <w:rFonts w:ascii="Times New Roman" w:hAnsi="Times New Roman"/>
          <w:bCs/>
        </w:rPr>
        <w:t xml:space="preserve"> punësuarve;</w:t>
      </w:r>
    </w:p>
    <w:p w:rsidR="00A70FA0" w:rsidRPr="00F700B1" w:rsidRDefault="00A70FA0" w:rsidP="00A70FA0">
      <w:pPr>
        <w:numPr>
          <w:ilvl w:val="0"/>
          <w:numId w:val="19"/>
        </w:numPr>
        <w:spacing w:after="0" w:line="240" w:lineRule="auto"/>
        <w:rPr>
          <w:rFonts w:ascii="Times New Roman" w:hAnsi="Times New Roman"/>
          <w:bCs/>
        </w:rPr>
      </w:pPr>
      <w:r w:rsidRPr="00F700B1">
        <w:rPr>
          <w:rFonts w:ascii="Times New Roman" w:hAnsi="Times New Roman"/>
          <w:bCs/>
        </w:rPr>
        <w:t>Njohja e punës s</w:t>
      </w:r>
      <w:r w:rsidR="005C75EB">
        <w:rPr>
          <w:rFonts w:ascii="Times New Roman" w:hAnsi="Times New Roman"/>
          <w:bCs/>
        </w:rPr>
        <w:t>ë</w:t>
      </w:r>
      <w:r w:rsidRPr="00F700B1">
        <w:rPr>
          <w:rFonts w:ascii="Times New Roman" w:hAnsi="Times New Roman"/>
          <w:bCs/>
        </w:rPr>
        <w:t xml:space="preserve"> praktikantit si  përvoje pune;</w:t>
      </w:r>
    </w:p>
    <w:p w:rsidR="00A70FA0" w:rsidRPr="00F700B1" w:rsidRDefault="00A70FA0" w:rsidP="00A70FA0">
      <w:pPr>
        <w:numPr>
          <w:ilvl w:val="0"/>
          <w:numId w:val="19"/>
        </w:numPr>
        <w:spacing w:after="0" w:line="240" w:lineRule="auto"/>
        <w:rPr>
          <w:rFonts w:ascii="Times New Roman" w:hAnsi="Times New Roman"/>
          <w:bCs/>
        </w:rPr>
      </w:pPr>
      <w:r w:rsidRPr="00F700B1">
        <w:rPr>
          <w:rFonts w:ascii="Times New Roman" w:hAnsi="Times New Roman"/>
          <w:bCs/>
        </w:rPr>
        <w:t>Listimi i shkeljeve të r</w:t>
      </w:r>
      <w:r w:rsidR="005C75EB">
        <w:rPr>
          <w:rFonts w:ascii="Times New Roman" w:hAnsi="Times New Roman"/>
          <w:bCs/>
        </w:rPr>
        <w:t>ë</w:t>
      </w:r>
      <w:r w:rsidRPr="00F700B1">
        <w:rPr>
          <w:rFonts w:ascii="Times New Roman" w:hAnsi="Times New Roman"/>
          <w:bCs/>
        </w:rPr>
        <w:t>nda dhe të lehta të detyrave të punës;</w:t>
      </w:r>
    </w:p>
    <w:p w:rsidR="00A70FA0" w:rsidRPr="00F700B1" w:rsidRDefault="00A70FA0" w:rsidP="00A70FA0">
      <w:pPr>
        <w:numPr>
          <w:ilvl w:val="0"/>
          <w:numId w:val="19"/>
        </w:numPr>
        <w:spacing w:after="0" w:line="240" w:lineRule="auto"/>
        <w:rPr>
          <w:rFonts w:ascii="Times New Roman" w:hAnsi="Times New Roman"/>
          <w:bCs/>
        </w:rPr>
      </w:pPr>
      <w:r w:rsidRPr="00F700B1">
        <w:rPr>
          <w:rFonts w:ascii="Times New Roman" w:hAnsi="Times New Roman"/>
          <w:bCs/>
        </w:rPr>
        <w:t>Rirregulli</w:t>
      </w:r>
      <w:r w:rsidR="005C75EB">
        <w:rPr>
          <w:rFonts w:ascii="Times New Roman" w:hAnsi="Times New Roman"/>
          <w:bCs/>
        </w:rPr>
        <w:t>mi</w:t>
      </w:r>
      <w:r w:rsidRPr="00F700B1">
        <w:rPr>
          <w:rFonts w:ascii="Times New Roman" w:hAnsi="Times New Roman"/>
          <w:bCs/>
        </w:rPr>
        <w:t xml:space="preserve"> i procedurave të </w:t>
      </w:r>
      <w:r w:rsidR="005C75EB" w:rsidRPr="00F700B1">
        <w:rPr>
          <w:rFonts w:ascii="Times New Roman" w:hAnsi="Times New Roman"/>
          <w:bCs/>
        </w:rPr>
        <w:t>ndërprerjes</w:t>
      </w:r>
      <w:r w:rsidRPr="00F700B1">
        <w:rPr>
          <w:rFonts w:ascii="Times New Roman" w:hAnsi="Times New Roman"/>
          <w:bCs/>
        </w:rPr>
        <w:t xml:space="preserve"> së </w:t>
      </w:r>
      <w:r w:rsidR="005C75EB" w:rsidRPr="00F700B1">
        <w:rPr>
          <w:rFonts w:ascii="Times New Roman" w:hAnsi="Times New Roman"/>
          <w:bCs/>
        </w:rPr>
        <w:t>marrëdhënies</w:t>
      </w:r>
      <w:r w:rsidR="005C75EB">
        <w:rPr>
          <w:rFonts w:ascii="Times New Roman" w:hAnsi="Times New Roman"/>
          <w:bCs/>
        </w:rPr>
        <w:t xml:space="preserve"> së punës;</w:t>
      </w:r>
    </w:p>
    <w:p w:rsidR="006D16D5" w:rsidRPr="00F700B1" w:rsidRDefault="006D16D5" w:rsidP="00A70FA0">
      <w:pPr>
        <w:numPr>
          <w:ilvl w:val="0"/>
          <w:numId w:val="19"/>
        </w:numPr>
        <w:spacing w:after="0" w:line="240" w:lineRule="auto"/>
        <w:rPr>
          <w:rFonts w:ascii="Times New Roman" w:hAnsi="Times New Roman"/>
          <w:bCs/>
        </w:rPr>
      </w:pPr>
      <w:r w:rsidRPr="00F700B1">
        <w:rPr>
          <w:rFonts w:ascii="Times New Roman" w:hAnsi="Times New Roman"/>
          <w:bCs/>
        </w:rPr>
        <w:t xml:space="preserve">Etj. </w:t>
      </w:r>
    </w:p>
    <w:p w:rsidR="00A70FA0" w:rsidRPr="00F700B1" w:rsidRDefault="00A70FA0" w:rsidP="00A70FA0">
      <w:pPr>
        <w:spacing w:after="0" w:line="240" w:lineRule="auto"/>
        <w:rPr>
          <w:rFonts w:ascii="Times New Roman" w:hAnsi="Times New Roman"/>
          <w:bCs/>
        </w:rPr>
      </w:pPr>
    </w:p>
    <w:p w:rsidR="00C61B97" w:rsidRPr="00F700B1" w:rsidRDefault="00C61B97" w:rsidP="009D7D7F">
      <w:pPr>
        <w:spacing w:after="0" w:line="240" w:lineRule="auto"/>
        <w:jc w:val="both"/>
        <w:rPr>
          <w:rFonts w:ascii="Times New Roman" w:hAnsi="Times New Roman"/>
        </w:rPr>
      </w:pPr>
    </w:p>
    <w:p w:rsidR="00366848" w:rsidRPr="00F700B1" w:rsidRDefault="00366848" w:rsidP="00863F2C">
      <w:pPr>
        <w:spacing w:after="80" w:line="360" w:lineRule="auto"/>
        <w:jc w:val="both"/>
        <w:rPr>
          <w:rFonts w:ascii="Times New Roman" w:hAnsi="Times New Roman"/>
          <w:b/>
          <w:i/>
        </w:rPr>
      </w:pPr>
      <w:r w:rsidRPr="00F700B1">
        <w:rPr>
          <w:rFonts w:ascii="Times New Roman" w:hAnsi="Times New Roman"/>
          <w:b/>
          <w:i/>
        </w:rPr>
        <w:t>Qëllimi i konsultimit</w:t>
      </w:r>
      <w:r w:rsidR="002F43F2" w:rsidRPr="00F700B1">
        <w:rPr>
          <w:rFonts w:ascii="Times New Roman" w:hAnsi="Times New Roman"/>
          <w:b/>
          <w:i/>
        </w:rPr>
        <w:t xml:space="preserve"> </w:t>
      </w:r>
    </w:p>
    <w:p w:rsidR="00863F2C" w:rsidRPr="00F700B1" w:rsidRDefault="00863F2C" w:rsidP="00CE010B">
      <w:pPr>
        <w:spacing w:after="80" w:line="240" w:lineRule="auto"/>
        <w:jc w:val="both"/>
        <w:rPr>
          <w:rFonts w:ascii="Times New Roman" w:hAnsi="Times New Roman"/>
          <w:b/>
        </w:rPr>
      </w:pPr>
      <w:r w:rsidRPr="00F700B1">
        <w:rPr>
          <w:rFonts w:ascii="Times New Roman" w:hAnsi="Times New Roman"/>
          <w:b/>
        </w:rPr>
        <w:t>________________________________________________________________________</w:t>
      </w:r>
    </w:p>
    <w:p w:rsidR="00294E9B" w:rsidRPr="00F700B1" w:rsidRDefault="00366848" w:rsidP="00CE010B">
      <w:pPr>
        <w:autoSpaceDE w:val="0"/>
        <w:autoSpaceDN w:val="0"/>
        <w:adjustRightInd w:val="0"/>
        <w:spacing w:line="240" w:lineRule="auto"/>
        <w:jc w:val="both"/>
        <w:rPr>
          <w:rFonts w:ascii="Times New Roman" w:hAnsi="Times New Roman"/>
        </w:rPr>
      </w:pPr>
      <w:r w:rsidRPr="00F700B1">
        <w:rPr>
          <w:rFonts w:ascii="Times New Roman" w:hAnsi="Times New Roman"/>
        </w:rPr>
        <w:t xml:space="preserve">Qëllim kryesor i konsultimit për </w:t>
      </w:r>
      <w:r w:rsidR="002F43F2" w:rsidRPr="00F700B1">
        <w:rPr>
          <w:rFonts w:ascii="Times New Roman" w:hAnsi="Times New Roman"/>
        </w:rPr>
        <w:t>Koncept</w:t>
      </w:r>
      <w:r w:rsidR="005C75EB">
        <w:rPr>
          <w:rFonts w:ascii="Times New Roman" w:hAnsi="Times New Roman"/>
        </w:rPr>
        <w:t>d</w:t>
      </w:r>
      <w:r w:rsidR="002F43F2" w:rsidRPr="00F700B1">
        <w:rPr>
          <w:rFonts w:ascii="Times New Roman" w:hAnsi="Times New Roman"/>
        </w:rPr>
        <w:t>okumentin p</w:t>
      </w:r>
      <w:r w:rsidR="0049739C" w:rsidRPr="00F700B1">
        <w:rPr>
          <w:rFonts w:ascii="Times New Roman" w:hAnsi="Times New Roman"/>
        </w:rPr>
        <w:t>ë</w:t>
      </w:r>
      <w:r w:rsidR="002F43F2" w:rsidRPr="00F700B1">
        <w:rPr>
          <w:rFonts w:ascii="Times New Roman" w:hAnsi="Times New Roman"/>
        </w:rPr>
        <w:t>r rregullimin e fush</w:t>
      </w:r>
      <w:r w:rsidR="0049739C" w:rsidRPr="00F700B1">
        <w:rPr>
          <w:rFonts w:ascii="Times New Roman" w:hAnsi="Times New Roman"/>
        </w:rPr>
        <w:t>ë</w:t>
      </w:r>
      <w:r w:rsidR="002F43F2" w:rsidRPr="00F700B1">
        <w:rPr>
          <w:rFonts w:ascii="Times New Roman" w:hAnsi="Times New Roman"/>
        </w:rPr>
        <w:t>s nga marr</w:t>
      </w:r>
      <w:r w:rsidR="0049739C" w:rsidRPr="00F700B1">
        <w:rPr>
          <w:rFonts w:ascii="Times New Roman" w:hAnsi="Times New Roman"/>
        </w:rPr>
        <w:t>ë</w:t>
      </w:r>
      <w:r w:rsidR="002F43F2" w:rsidRPr="00F700B1">
        <w:rPr>
          <w:rFonts w:ascii="Times New Roman" w:hAnsi="Times New Roman"/>
        </w:rPr>
        <w:t>dh</w:t>
      </w:r>
      <w:r w:rsidR="0049739C" w:rsidRPr="00F700B1">
        <w:rPr>
          <w:rFonts w:ascii="Times New Roman" w:hAnsi="Times New Roman"/>
        </w:rPr>
        <w:t>ë</w:t>
      </w:r>
      <w:r w:rsidR="002F43F2" w:rsidRPr="00F700B1">
        <w:rPr>
          <w:rFonts w:ascii="Times New Roman" w:hAnsi="Times New Roman"/>
        </w:rPr>
        <w:t>nia e pun</w:t>
      </w:r>
      <w:r w:rsidR="0049739C" w:rsidRPr="00F700B1">
        <w:rPr>
          <w:rFonts w:ascii="Times New Roman" w:hAnsi="Times New Roman"/>
        </w:rPr>
        <w:t>ë</w:t>
      </w:r>
      <w:r w:rsidR="002F43F2" w:rsidRPr="00F700B1">
        <w:rPr>
          <w:rFonts w:ascii="Times New Roman" w:hAnsi="Times New Roman"/>
        </w:rPr>
        <w:t>s</w:t>
      </w:r>
      <w:r w:rsidR="00F17CB1" w:rsidRPr="00F700B1">
        <w:rPr>
          <w:rFonts w:ascii="Times New Roman" w:hAnsi="Times New Roman"/>
        </w:rPr>
        <w:t>,</w:t>
      </w:r>
      <w:r w:rsidR="002F43F2" w:rsidRPr="00F700B1">
        <w:rPr>
          <w:rFonts w:ascii="Times New Roman" w:hAnsi="Times New Roman"/>
        </w:rPr>
        <w:t xml:space="preserve"> </w:t>
      </w:r>
      <w:r w:rsidR="0049739C" w:rsidRPr="00F700B1">
        <w:rPr>
          <w:rFonts w:ascii="Times New Roman" w:hAnsi="Times New Roman"/>
        </w:rPr>
        <w:t>ë</w:t>
      </w:r>
      <w:r w:rsidR="002F43F2" w:rsidRPr="00F700B1">
        <w:rPr>
          <w:rFonts w:ascii="Times New Roman" w:hAnsi="Times New Roman"/>
        </w:rPr>
        <w:t>sht</w:t>
      </w:r>
      <w:r w:rsidR="0049739C" w:rsidRPr="00F700B1">
        <w:rPr>
          <w:rFonts w:ascii="Times New Roman" w:hAnsi="Times New Roman"/>
        </w:rPr>
        <w:t>ë</w:t>
      </w:r>
      <w:r w:rsidR="002F43F2" w:rsidRPr="00F700B1">
        <w:rPr>
          <w:rFonts w:ascii="Times New Roman" w:hAnsi="Times New Roman"/>
        </w:rPr>
        <w:t xml:space="preserve"> </w:t>
      </w:r>
      <w:r w:rsidRPr="00F700B1">
        <w:rPr>
          <w:rFonts w:ascii="Times New Roman" w:hAnsi="Times New Roman"/>
        </w:rPr>
        <w:t xml:space="preserve">që të </w:t>
      </w:r>
      <w:r w:rsidR="00CE010B" w:rsidRPr="00F700B1">
        <w:rPr>
          <w:rFonts w:ascii="Times New Roman" w:hAnsi="Times New Roman"/>
        </w:rPr>
        <w:t>informoj</w:t>
      </w:r>
      <w:r w:rsidR="005C75EB">
        <w:rPr>
          <w:rFonts w:ascii="Times New Roman" w:hAnsi="Times New Roman"/>
        </w:rPr>
        <w:t>ë</w:t>
      </w:r>
      <w:r w:rsidR="00CE010B" w:rsidRPr="00F700B1">
        <w:rPr>
          <w:rFonts w:ascii="Times New Roman" w:hAnsi="Times New Roman"/>
        </w:rPr>
        <w:t xml:space="preserve"> dhe konsu</w:t>
      </w:r>
      <w:r w:rsidR="002F43F2" w:rsidRPr="00F700B1">
        <w:rPr>
          <w:rFonts w:ascii="Times New Roman" w:hAnsi="Times New Roman"/>
        </w:rPr>
        <w:t>l</w:t>
      </w:r>
      <w:r w:rsidR="00CE010B" w:rsidRPr="00F700B1">
        <w:rPr>
          <w:rFonts w:ascii="Times New Roman" w:hAnsi="Times New Roman"/>
        </w:rPr>
        <w:t>toj</w:t>
      </w:r>
      <w:r w:rsidR="005C75EB">
        <w:rPr>
          <w:rFonts w:ascii="Times New Roman" w:hAnsi="Times New Roman"/>
        </w:rPr>
        <w:t>ë</w:t>
      </w:r>
      <w:r w:rsidR="00CE010B" w:rsidRPr="00F700B1">
        <w:rPr>
          <w:rFonts w:ascii="Times New Roman" w:hAnsi="Times New Roman"/>
        </w:rPr>
        <w:t xml:space="preserve"> </w:t>
      </w:r>
      <w:r w:rsidRPr="00F700B1">
        <w:rPr>
          <w:rFonts w:ascii="Times New Roman" w:hAnsi="Times New Roman"/>
        </w:rPr>
        <w:t>grupet e caktuara të interesit</w:t>
      </w:r>
      <w:r w:rsidR="00C87E79" w:rsidRPr="00F700B1">
        <w:rPr>
          <w:rFonts w:ascii="Times New Roman" w:hAnsi="Times New Roman"/>
        </w:rPr>
        <w:t>,</w:t>
      </w:r>
      <w:r w:rsidRPr="00F700B1">
        <w:rPr>
          <w:rFonts w:ascii="Times New Roman" w:hAnsi="Times New Roman"/>
        </w:rPr>
        <w:t xml:space="preserve"> të cilat mbrojnë interesat e punëmarrësve dhe punëdhënësve, opinionet dhe vlerësimet e tyre për </w:t>
      </w:r>
      <w:r w:rsidR="002F43F2" w:rsidRPr="00F700B1">
        <w:rPr>
          <w:rFonts w:ascii="Times New Roman" w:hAnsi="Times New Roman"/>
        </w:rPr>
        <w:t>k</w:t>
      </w:r>
      <w:r w:rsidR="0049739C" w:rsidRPr="00F700B1">
        <w:rPr>
          <w:rFonts w:ascii="Times New Roman" w:hAnsi="Times New Roman"/>
        </w:rPr>
        <w:t>ë</w:t>
      </w:r>
      <w:r w:rsidR="002F43F2" w:rsidRPr="00F700B1">
        <w:rPr>
          <w:rFonts w:ascii="Times New Roman" w:hAnsi="Times New Roman"/>
        </w:rPr>
        <w:t>t</w:t>
      </w:r>
      <w:r w:rsidR="0049739C" w:rsidRPr="00F700B1">
        <w:rPr>
          <w:rFonts w:ascii="Times New Roman" w:hAnsi="Times New Roman"/>
        </w:rPr>
        <w:t>ë</w:t>
      </w:r>
      <w:r w:rsidR="005C75EB">
        <w:rPr>
          <w:rFonts w:ascii="Times New Roman" w:hAnsi="Times New Roman"/>
        </w:rPr>
        <w:t xml:space="preserve"> K</w:t>
      </w:r>
      <w:r w:rsidR="002F43F2" w:rsidRPr="00F700B1">
        <w:rPr>
          <w:rFonts w:ascii="Times New Roman" w:hAnsi="Times New Roman"/>
        </w:rPr>
        <w:t>onceptdokument</w:t>
      </w:r>
      <w:r w:rsidRPr="00F700B1">
        <w:rPr>
          <w:rFonts w:ascii="Times New Roman" w:hAnsi="Times New Roman"/>
        </w:rPr>
        <w:t>.</w:t>
      </w:r>
      <w:r w:rsidR="00863F2C" w:rsidRPr="00F700B1">
        <w:rPr>
          <w:rFonts w:ascii="Times New Roman" w:hAnsi="Times New Roman"/>
        </w:rPr>
        <w:t xml:space="preserve"> </w:t>
      </w:r>
    </w:p>
    <w:p w:rsidR="00294E9B" w:rsidRPr="00F700B1" w:rsidRDefault="00294E9B" w:rsidP="00294E9B">
      <w:pPr>
        <w:autoSpaceDE w:val="0"/>
        <w:autoSpaceDN w:val="0"/>
        <w:adjustRightInd w:val="0"/>
        <w:spacing w:line="240" w:lineRule="auto"/>
        <w:jc w:val="both"/>
        <w:rPr>
          <w:rFonts w:ascii="Times New Roman" w:hAnsi="Times New Roman"/>
        </w:rPr>
      </w:pPr>
      <w:r w:rsidRPr="00F700B1">
        <w:rPr>
          <w:rFonts w:ascii="Times New Roman" w:hAnsi="Times New Roman"/>
        </w:rPr>
        <w:t xml:space="preserve">Procesi i konsultimeve me grupet e interesit do të bëhet në formë të shkruar, ku në mënyrë të </w:t>
      </w:r>
      <w:r w:rsidR="00D73823" w:rsidRPr="00F700B1">
        <w:rPr>
          <w:rFonts w:ascii="Times New Roman" w:hAnsi="Times New Roman"/>
        </w:rPr>
        <w:t>detajuar</w:t>
      </w:r>
      <w:r w:rsidRPr="00F700B1">
        <w:rPr>
          <w:rFonts w:ascii="Times New Roman" w:hAnsi="Times New Roman"/>
        </w:rPr>
        <w:t xml:space="preserve">, do të bëhen pyetjet për çështjet e propozuara. Përveç pyetjeve të cilat ne si organ propozues i kemi caktuar, grupet e interesit, do të kenë mundësinë të propozojnë  edhe  çështje të  tjera të cilat mendojnë se janë të rëndësishme dhe të nevojshme për diskutim. Ofrimi i përgjigjeve të qarta dhe të argumentuara, do të kontribuonte drejtpërdrejtë në </w:t>
      </w:r>
      <w:r w:rsidR="00D73823">
        <w:rPr>
          <w:rFonts w:ascii="Times New Roman" w:hAnsi="Times New Roman"/>
        </w:rPr>
        <w:t>K</w:t>
      </w:r>
      <w:r w:rsidR="003C1305" w:rsidRPr="00F700B1">
        <w:rPr>
          <w:rFonts w:ascii="Times New Roman" w:hAnsi="Times New Roman"/>
        </w:rPr>
        <w:t xml:space="preserve">onceptdokumentin e </w:t>
      </w:r>
      <w:r w:rsidRPr="00F700B1">
        <w:rPr>
          <w:rFonts w:ascii="Times New Roman" w:hAnsi="Times New Roman"/>
        </w:rPr>
        <w:t>propozuar. MPMS</w:t>
      </w:r>
      <w:r w:rsidR="00D73823">
        <w:rPr>
          <w:rFonts w:ascii="Times New Roman" w:hAnsi="Times New Roman"/>
        </w:rPr>
        <w:t>-ja</w:t>
      </w:r>
      <w:r w:rsidR="003C1305" w:rsidRPr="00F700B1">
        <w:rPr>
          <w:rFonts w:ascii="Times New Roman" w:hAnsi="Times New Roman"/>
        </w:rPr>
        <w:t>,</w:t>
      </w:r>
      <w:r w:rsidRPr="00F700B1">
        <w:rPr>
          <w:rFonts w:ascii="Times New Roman" w:hAnsi="Times New Roman"/>
        </w:rPr>
        <w:t xml:space="preserve"> përveç konsultimeve me shkrim, gjatë kohës së zhvillimit të </w:t>
      </w:r>
      <w:r w:rsidR="00D73823" w:rsidRPr="00F700B1">
        <w:rPr>
          <w:rFonts w:ascii="Times New Roman" w:hAnsi="Times New Roman"/>
        </w:rPr>
        <w:t>konsultimeve</w:t>
      </w:r>
      <w:r w:rsidRPr="00F700B1">
        <w:rPr>
          <w:rFonts w:ascii="Times New Roman" w:hAnsi="Times New Roman"/>
        </w:rPr>
        <w:t xml:space="preserve">, do të organizojë debate dhe punëtori me grupet e interesit.   </w:t>
      </w:r>
    </w:p>
    <w:p w:rsidR="00294E9B" w:rsidRPr="00F700B1" w:rsidRDefault="001F6D41" w:rsidP="00CE010B">
      <w:pPr>
        <w:autoSpaceDE w:val="0"/>
        <w:autoSpaceDN w:val="0"/>
        <w:adjustRightInd w:val="0"/>
        <w:spacing w:line="240" w:lineRule="auto"/>
        <w:jc w:val="both"/>
        <w:rPr>
          <w:rFonts w:ascii="Times New Roman" w:hAnsi="Times New Roman"/>
        </w:rPr>
      </w:pPr>
      <w:r w:rsidRPr="00F700B1">
        <w:rPr>
          <w:rFonts w:ascii="Times New Roman" w:hAnsi="Times New Roman"/>
        </w:rPr>
        <w:t>MPMS</w:t>
      </w:r>
      <w:r w:rsidR="00242353">
        <w:rPr>
          <w:rFonts w:ascii="Times New Roman" w:hAnsi="Times New Roman"/>
        </w:rPr>
        <w:t>-ja</w:t>
      </w:r>
      <w:r w:rsidR="003C1305" w:rsidRPr="00F700B1">
        <w:rPr>
          <w:rFonts w:ascii="Times New Roman" w:hAnsi="Times New Roman"/>
        </w:rPr>
        <w:t>,</w:t>
      </w:r>
      <w:r w:rsidRPr="00F700B1">
        <w:rPr>
          <w:rFonts w:ascii="Times New Roman" w:hAnsi="Times New Roman"/>
        </w:rPr>
        <w:t xml:space="preserve"> si organ propozues, do t</w:t>
      </w:r>
      <w:r w:rsidR="008D79C3" w:rsidRPr="00F700B1">
        <w:rPr>
          <w:rFonts w:ascii="Times New Roman" w:hAnsi="Times New Roman"/>
        </w:rPr>
        <w:t>’</w:t>
      </w:r>
      <w:r w:rsidRPr="00F700B1">
        <w:rPr>
          <w:rFonts w:ascii="Times New Roman" w:hAnsi="Times New Roman"/>
        </w:rPr>
        <w:t>i prano</w:t>
      </w:r>
      <w:r w:rsidR="008D79C3" w:rsidRPr="00F700B1">
        <w:rPr>
          <w:rFonts w:ascii="Times New Roman" w:hAnsi="Times New Roman"/>
        </w:rPr>
        <w:t>jë</w:t>
      </w:r>
      <w:r w:rsidRPr="00F700B1">
        <w:rPr>
          <w:rFonts w:ascii="Times New Roman" w:hAnsi="Times New Roman"/>
        </w:rPr>
        <w:t xml:space="preserve"> t</w:t>
      </w:r>
      <w:r w:rsidR="00366848" w:rsidRPr="00F700B1">
        <w:rPr>
          <w:rFonts w:ascii="Times New Roman" w:hAnsi="Times New Roman"/>
        </w:rPr>
        <w:t xml:space="preserve">ë gjitha komentet, rekomandimet </w:t>
      </w:r>
      <w:r w:rsidRPr="00F700B1">
        <w:rPr>
          <w:rFonts w:ascii="Times New Roman" w:hAnsi="Times New Roman"/>
        </w:rPr>
        <w:t xml:space="preserve"> dhe </w:t>
      </w:r>
      <w:r w:rsidR="00366848" w:rsidRPr="00F700B1">
        <w:rPr>
          <w:rFonts w:ascii="Times New Roman" w:hAnsi="Times New Roman"/>
        </w:rPr>
        <w:t xml:space="preserve">alternativat </w:t>
      </w:r>
      <w:r w:rsidRPr="00F700B1">
        <w:rPr>
          <w:rFonts w:ascii="Times New Roman" w:hAnsi="Times New Roman"/>
        </w:rPr>
        <w:t>e</w:t>
      </w:r>
      <w:r w:rsidR="00366848" w:rsidRPr="00F700B1">
        <w:rPr>
          <w:rFonts w:ascii="Times New Roman" w:hAnsi="Times New Roman"/>
        </w:rPr>
        <w:t xml:space="preserve"> propozuara në </w:t>
      </w:r>
      <w:r w:rsidR="00294E9B" w:rsidRPr="00F700B1">
        <w:rPr>
          <w:rFonts w:ascii="Times New Roman" w:hAnsi="Times New Roman"/>
        </w:rPr>
        <w:t>k</w:t>
      </w:r>
      <w:r w:rsidR="0049739C" w:rsidRPr="00F700B1">
        <w:rPr>
          <w:rFonts w:ascii="Times New Roman" w:hAnsi="Times New Roman"/>
        </w:rPr>
        <w:t>ë</w:t>
      </w:r>
      <w:r w:rsidR="00294E9B" w:rsidRPr="00F700B1">
        <w:rPr>
          <w:rFonts w:ascii="Times New Roman" w:hAnsi="Times New Roman"/>
        </w:rPr>
        <w:t>t</w:t>
      </w:r>
      <w:r w:rsidR="0049739C" w:rsidRPr="00F700B1">
        <w:rPr>
          <w:rFonts w:ascii="Times New Roman" w:hAnsi="Times New Roman"/>
        </w:rPr>
        <w:t>ë</w:t>
      </w:r>
      <w:r w:rsidR="00294E9B" w:rsidRPr="00F700B1">
        <w:rPr>
          <w:rFonts w:ascii="Times New Roman" w:hAnsi="Times New Roman"/>
        </w:rPr>
        <w:t xml:space="preserve"> </w:t>
      </w:r>
      <w:r w:rsidR="00242353">
        <w:rPr>
          <w:rFonts w:ascii="Times New Roman" w:hAnsi="Times New Roman"/>
        </w:rPr>
        <w:t>K</w:t>
      </w:r>
      <w:r w:rsidR="00294E9B" w:rsidRPr="00F700B1">
        <w:rPr>
          <w:rFonts w:ascii="Times New Roman" w:hAnsi="Times New Roman"/>
        </w:rPr>
        <w:t xml:space="preserve">onceptdokument. </w:t>
      </w:r>
    </w:p>
    <w:p w:rsidR="00366848" w:rsidRPr="00F700B1" w:rsidRDefault="00366848" w:rsidP="003C1305">
      <w:pPr>
        <w:pStyle w:val="IntenseQuote"/>
        <w:ind w:left="0"/>
        <w:rPr>
          <w:rFonts w:ascii="Times New Roman" w:hAnsi="Times New Roman"/>
          <w:color w:val="auto"/>
          <w:sz w:val="22"/>
          <w:szCs w:val="22"/>
        </w:rPr>
      </w:pPr>
      <w:r w:rsidRPr="00F700B1">
        <w:rPr>
          <w:rFonts w:ascii="Times New Roman" w:hAnsi="Times New Roman"/>
          <w:color w:val="auto"/>
          <w:sz w:val="22"/>
          <w:szCs w:val="22"/>
        </w:rPr>
        <w:t>Afati përfundimtar për dorëzimin e përgjigjeve</w:t>
      </w: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 xml:space="preserve">Afati përfundimtar i dorëzimit të kontributit me shkrim në kuadër të procesit të konsultimit </w:t>
      </w:r>
      <w:r w:rsidR="001728D0" w:rsidRPr="00F700B1">
        <w:rPr>
          <w:rFonts w:ascii="Times New Roman" w:hAnsi="Times New Roman"/>
        </w:rPr>
        <w:t xml:space="preserve">publik </w:t>
      </w:r>
      <w:r w:rsidRPr="00F700B1">
        <w:rPr>
          <w:rFonts w:ascii="Times New Roman" w:hAnsi="Times New Roman"/>
        </w:rPr>
        <w:t>për</w:t>
      </w:r>
      <w:r w:rsidR="001728D0" w:rsidRPr="00F700B1">
        <w:rPr>
          <w:rFonts w:ascii="Times New Roman" w:hAnsi="Times New Roman"/>
        </w:rPr>
        <w:t xml:space="preserve"> </w:t>
      </w:r>
      <w:r w:rsidRPr="00F700B1">
        <w:rPr>
          <w:rFonts w:ascii="Times New Roman" w:hAnsi="Times New Roman"/>
        </w:rPr>
        <w:t xml:space="preserve"> </w:t>
      </w:r>
      <w:r w:rsidR="001728D0" w:rsidRPr="00F700B1">
        <w:rPr>
          <w:rFonts w:ascii="Times New Roman" w:hAnsi="Times New Roman"/>
        </w:rPr>
        <w:t>Konceptdokumentin p</w:t>
      </w:r>
      <w:r w:rsidR="0049739C" w:rsidRPr="00F700B1">
        <w:rPr>
          <w:rFonts w:ascii="Times New Roman" w:hAnsi="Times New Roman"/>
        </w:rPr>
        <w:t>ë</w:t>
      </w:r>
      <w:r w:rsidR="001728D0" w:rsidRPr="00F700B1">
        <w:rPr>
          <w:rFonts w:ascii="Times New Roman" w:hAnsi="Times New Roman"/>
        </w:rPr>
        <w:t>r rregullimin e fush</w:t>
      </w:r>
      <w:r w:rsidR="0049739C" w:rsidRPr="00F700B1">
        <w:rPr>
          <w:rFonts w:ascii="Times New Roman" w:hAnsi="Times New Roman"/>
        </w:rPr>
        <w:t>ë</w:t>
      </w:r>
      <w:r w:rsidR="001728D0" w:rsidRPr="00F700B1">
        <w:rPr>
          <w:rFonts w:ascii="Times New Roman" w:hAnsi="Times New Roman"/>
        </w:rPr>
        <w:t>s nga marr</w:t>
      </w:r>
      <w:r w:rsidR="0049739C" w:rsidRPr="00F700B1">
        <w:rPr>
          <w:rFonts w:ascii="Times New Roman" w:hAnsi="Times New Roman"/>
        </w:rPr>
        <w:t>ë</w:t>
      </w:r>
      <w:r w:rsidR="001728D0" w:rsidRPr="00F700B1">
        <w:rPr>
          <w:rFonts w:ascii="Times New Roman" w:hAnsi="Times New Roman"/>
        </w:rPr>
        <w:t>dh</w:t>
      </w:r>
      <w:r w:rsidR="0049739C" w:rsidRPr="00F700B1">
        <w:rPr>
          <w:rFonts w:ascii="Times New Roman" w:hAnsi="Times New Roman"/>
        </w:rPr>
        <w:t>ë</w:t>
      </w:r>
      <w:r w:rsidR="001728D0" w:rsidRPr="00F700B1">
        <w:rPr>
          <w:rFonts w:ascii="Times New Roman" w:hAnsi="Times New Roman"/>
        </w:rPr>
        <w:t>nia e pun</w:t>
      </w:r>
      <w:r w:rsidR="0049739C" w:rsidRPr="00F700B1">
        <w:rPr>
          <w:rFonts w:ascii="Times New Roman" w:hAnsi="Times New Roman"/>
        </w:rPr>
        <w:t>ë</w:t>
      </w:r>
      <w:r w:rsidR="001728D0" w:rsidRPr="00F700B1">
        <w:rPr>
          <w:rFonts w:ascii="Times New Roman" w:hAnsi="Times New Roman"/>
        </w:rPr>
        <w:t xml:space="preserve">s, </w:t>
      </w:r>
      <w:r w:rsidR="0049739C" w:rsidRPr="00F700B1">
        <w:rPr>
          <w:rFonts w:ascii="Times New Roman" w:hAnsi="Times New Roman"/>
        </w:rPr>
        <w:t>ë</w:t>
      </w:r>
      <w:r w:rsidR="001728D0" w:rsidRPr="00F700B1">
        <w:rPr>
          <w:rFonts w:ascii="Times New Roman" w:hAnsi="Times New Roman"/>
        </w:rPr>
        <w:t>sht</w:t>
      </w:r>
      <w:r w:rsidR="0049739C" w:rsidRPr="00F700B1">
        <w:rPr>
          <w:rFonts w:ascii="Times New Roman" w:hAnsi="Times New Roman"/>
        </w:rPr>
        <w:t>ë</w:t>
      </w:r>
      <w:r w:rsidR="001728D0" w:rsidRPr="00F700B1">
        <w:rPr>
          <w:rFonts w:ascii="Times New Roman" w:hAnsi="Times New Roman"/>
        </w:rPr>
        <w:t xml:space="preserve"> deri </w:t>
      </w:r>
      <w:r w:rsidR="000F5454">
        <w:rPr>
          <w:rFonts w:ascii="Times New Roman" w:hAnsi="Times New Roman"/>
        </w:rPr>
        <w:t>11</w:t>
      </w:r>
      <w:bookmarkStart w:id="0" w:name="_GoBack"/>
      <w:bookmarkEnd w:id="0"/>
      <w:r w:rsidR="00F741B7">
        <w:rPr>
          <w:rFonts w:ascii="Times New Roman" w:hAnsi="Times New Roman"/>
        </w:rPr>
        <w:t xml:space="preserve"> prill 2018.</w:t>
      </w:r>
      <w:r w:rsidRPr="00F700B1">
        <w:rPr>
          <w:rFonts w:ascii="Times New Roman" w:hAnsi="Times New Roman"/>
        </w:rPr>
        <w:t xml:space="preserve"> </w:t>
      </w: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Të gjitha kontributet me shkrim duhet të dorëzohen në formë elektronike në e-mail adres</w:t>
      </w:r>
      <w:r w:rsidR="002229A8" w:rsidRPr="00F700B1">
        <w:rPr>
          <w:rFonts w:ascii="Times New Roman" w:hAnsi="Times New Roman"/>
        </w:rPr>
        <w:t xml:space="preserve">ën: </w:t>
      </w:r>
      <w:hyperlink r:id="rId9" w:history="1">
        <w:r w:rsidR="002229A8" w:rsidRPr="00F700B1">
          <w:rPr>
            <w:rStyle w:val="Hyperlink"/>
            <w:rFonts w:ascii="Times New Roman" w:hAnsi="Times New Roman"/>
          </w:rPr>
          <w:t>Leunora.Ahmeti@rks-gov.net</w:t>
        </w:r>
      </w:hyperlink>
      <w:r w:rsidR="002229A8" w:rsidRPr="00F700B1">
        <w:rPr>
          <w:rFonts w:ascii="Times New Roman" w:hAnsi="Times New Roman"/>
        </w:rPr>
        <w:t>.</w:t>
      </w:r>
    </w:p>
    <w:p w:rsidR="002229A8" w:rsidRPr="00F700B1" w:rsidRDefault="002229A8" w:rsidP="003A35E3">
      <w:pPr>
        <w:pStyle w:val="ListParagraph"/>
        <w:ind w:left="0"/>
        <w:jc w:val="both"/>
        <w:rPr>
          <w:rFonts w:ascii="Times New Roman" w:hAnsi="Times New Roman"/>
        </w:rPr>
      </w:pP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Në kuadër të këtij procesi të konsultimit, do të ftohen për konsultim</w:t>
      </w:r>
      <w:r w:rsidR="000C173C" w:rsidRPr="00F700B1">
        <w:rPr>
          <w:rFonts w:ascii="Times New Roman" w:hAnsi="Times New Roman"/>
        </w:rPr>
        <w:t>, duke mos u kufizuar</w:t>
      </w:r>
      <w:r w:rsidRPr="00F700B1">
        <w:rPr>
          <w:rFonts w:ascii="Times New Roman" w:hAnsi="Times New Roman"/>
        </w:rPr>
        <w:t>:</w:t>
      </w:r>
    </w:p>
    <w:p w:rsidR="003C1305" w:rsidRPr="00F700B1" w:rsidRDefault="003C1305" w:rsidP="003A35E3">
      <w:pPr>
        <w:pStyle w:val="ListParagraph"/>
        <w:ind w:left="0"/>
        <w:jc w:val="both"/>
        <w:rPr>
          <w:rFonts w:ascii="Times New Roman" w:hAnsi="Times New Roman"/>
        </w:rPr>
      </w:pP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-Bashkimi i Sindikatave të Pavarura të Kosovës (</w:t>
      </w:r>
      <w:r w:rsidR="00F846D2" w:rsidRPr="00F700B1">
        <w:rPr>
          <w:rFonts w:ascii="Times New Roman" w:hAnsi="Times New Roman"/>
        </w:rPr>
        <w:t>BSPK);</w:t>
      </w:r>
      <w:r w:rsidRPr="00F700B1">
        <w:rPr>
          <w:rFonts w:ascii="Times New Roman" w:hAnsi="Times New Roman"/>
        </w:rPr>
        <w:t xml:space="preserve"> </w:t>
      </w:r>
    </w:p>
    <w:p w:rsidR="00CE010B" w:rsidRPr="00F700B1" w:rsidRDefault="00CE010B" w:rsidP="003A35E3">
      <w:pPr>
        <w:pStyle w:val="ListParagraph"/>
        <w:ind w:left="0"/>
        <w:jc w:val="both"/>
        <w:rPr>
          <w:rFonts w:ascii="Times New Roman" w:hAnsi="Times New Roman"/>
        </w:rPr>
      </w:pPr>
      <w:r w:rsidRPr="00F700B1">
        <w:rPr>
          <w:rFonts w:ascii="Times New Roman" w:hAnsi="Times New Roman"/>
        </w:rPr>
        <w:t>-Federat</w:t>
      </w:r>
      <w:r w:rsidR="000C173C" w:rsidRPr="00F700B1">
        <w:rPr>
          <w:rFonts w:ascii="Times New Roman" w:hAnsi="Times New Roman"/>
        </w:rPr>
        <w:t>a</w:t>
      </w:r>
      <w:r w:rsidRPr="00F700B1">
        <w:rPr>
          <w:rFonts w:ascii="Times New Roman" w:hAnsi="Times New Roman"/>
        </w:rPr>
        <w:t xml:space="preserve"> </w:t>
      </w:r>
      <w:r w:rsidR="000C173C" w:rsidRPr="00F700B1">
        <w:rPr>
          <w:rFonts w:ascii="Times New Roman" w:hAnsi="Times New Roman"/>
        </w:rPr>
        <w:t xml:space="preserve">e </w:t>
      </w:r>
      <w:r w:rsidRPr="00F700B1">
        <w:rPr>
          <w:rFonts w:ascii="Times New Roman" w:hAnsi="Times New Roman"/>
        </w:rPr>
        <w:t>Sindik</w:t>
      </w:r>
      <w:r w:rsidR="000C173C" w:rsidRPr="00F700B1">
        <w:rPr>
          <w:rFonts w:ascii="Times New Roman" w:hAnsi="Times New Roman"/>
        </w:rPr>
        <w:t>atave t</w:t>
      </w:r>
      <w:r w:rsidR="000C173C" w:rsidRPr="00F700B1">
        <w:rPr>
          <w:rFonts w:cs="Calibri"/>
        </w:rPr>
        <w:t>ë</w:t>
      </w:r>
      <w:r w:rsidR="000C173C" w:rsidRPr="00F700B1">
        <w:rPr>
          <w:rFonts w:ascii="Times New Roman" w:hAnsi="Times New Roman"/>
        </w:rPr>
        <w:t xml:space="preserve"> </w:t>
      </w:r>
      <w:r w:rsidRPr="00F700B1">
        <w:rPr>
          <w:rFonts w:ascii="Times New Roman" w:hAnsi="Times New Roman"/>
        </w:rPr>
        <w:t>Sh</w:t>
      </w:r>
      <w:r w:rsidR="000C173C" w:rsidRPr="00F700B1">
        <w:rPr>
          <w:rFonts w:cs="Calibri"/>
        </w:rPr>
        <w:t>ë</w:t>
      </w:r>
      <w:r w:rsidRPr="00F700B1">
        <w:rPr>
          <w:rFonts w:ascii="Times New Roman" w:hAnsi="Times New Roman"/>
        </w:rPr>
        <w:t>ndet</w:t>
      </w:r>
      <w:r w:rsidR="000C173C" w:rsidRPr="00F700B1">
        <w:rPr>
          <w:rFonts w:cs="Calibri"/>
        </w:rPr>
        <w:t>ë</w:t>
      </w:r>
      <w:r w:rsidRPr="00F700B1">
        <w:rPr>
          <w:rFonts w:ascii="Times New Roman" w:hAnsi="Times New Roman"/>
        </w:rPr>
        <w:t>sis</w:t>
      </w:r>
      <w:r w:rsidR="000C173C" w:rsidRPr="00F700B1">
        <w:rPr>
          <w:rFonts w:cs="Calibri"/>
        </w:rPr>
        <w:t>ë së</w:t>
      </w:r>
      <w:r w:rsidR="000C173C" w:rsidRPr="00F700B1">
        <w:rPr>
          <w:rFonts w:ascii="Times New Roman" w:hAnsi="Times New Roman"/>
        </w:rPr>
        <w:t xml:space="preserve"> Kosovës</w:t>
      </w:r>
      <w:r w:rsidRPr="00F700B1">
        <w:rPr>
          <w:rFonts w:ascii="Times New Roman" w:hAnsi="Times New Roman"/>
        </w:rPr>
        <w:t xml:space="preserve"> ( FSHSK);</w:t>
      </w:r>
    </w:p>
    <w:p w:rsidR="00CE010B" w:rsidRPr="00F700B1" w:rsidRDefault="00CE010B" w:rsidP="003A35E3">
      <w:pPr>
        <w:pStyle w:val="ListParagraph"/>
        <w:ind w:left="0"/>
        <w:jc w:val="both"/>
        <w:rPr>
          <w:rFonts w:ascii="Times New Roman" w:hAnsi="Times New Roman"/>
        </w:rPr>
      </w:pPr>
      <w:r w:rsidRPr="00F700B1">
        <w:rPr>
          <w:rFonts w:ascii="Times New Roman" w:hAnsi="Times New Roman"/>
        </w:rPr>
        <w:t>- Sindikatat e Bashkuara t</w:t>
      </w:r>
      <w:r w:rsidR="000C173C" w:rsidRPr="00F700B1">
        <w:rPr>
          <w:rFonts w:cs="Calibri"/>
        </w:rPr>
        <w:t>ë</w:t>
      </w:r>
      <w:r w:rsidR="00F17CB1" w:rsidRPr="00F700B1">
        <w:rPr>
          <w:rFonts w:cs="Calibri"/>
        </w:rPr>
        <w:t xml:space="preserve"> </w:t>
      </w:r>
      <w:r w:rsidRPr="00F700B1">
        <w:rPr>
          <w:rFonts w:ascii="Times New Roman" w:hAnsi="Times New Roman"/>
        </w:rPr>
        <w:t xml:space="preserve"> </w:t>
      </w:r>
      <w:r w:rsidR="00242353" w:rsidRPr="00F700B1">
        <w:rPr>
          <w:rFonts w:ascii="Times New Roman" w:hAnsi="Times New Roman"/>
        </w:rPr>
        <w:t>Arsimimit</w:t>
      </w:r>
      <w:r w:rsidRPr="00F700B1">
        <w:rPr>
          <w:rFonts w:ascii="Times New Roman" w:hAnsi="Times New Roman"/>
        </w:rPr>
        <w:t xml:space="preserve"> dhe S</w:t>
      </w:r>
      <w:r w:rsidR="000C173C" w:rsidRPr="00F700B1">
        <w:rPr>
          <w:rFonts w:ascii="Times New Roman" w:hAnsi="Times New Roman"/>
        </w:rPr>
        <w:t>h</w:t>
      </w:r>
      <w:r w:rsidRPr="00F700B1">
        <w:rPr>
          <w:rFonts w:ascii="Times New Roman" w:hAnsi="Times New Roman"/>
        </w:rPr>
        <w:t>ken</w:t>
      </w:r>
      <w:r w:rsidR="000C173C" w:rsidRPr="00F700B1">
        <w:rPr>
          <w:rFonts w:ascii="Times New Roman" w:hAnsi="Times New Roman"/>
        </w:rPr>
        <w:t>c</w:t>
      </w:r>
      <w:r w:rsidR="000C173C" w:rsidRPr="00F700B1">
        <w:rPr>
          <w:rFonts w:cs="Calibri"/>
        </w:rPr>
        <w:t>ë</w:t>
      </w:r>
      <w:r w:rsidR="000C173C" w:rsidRPr="00F700B1">
        <w:rPr>
          <w:rFonts w:ascii="Times New Roman" w:hAnsi="Times New Roman"/>
        </w:rPr>
        <w:t>s</w:t>
      </w:r>
      <w:r w:rsidRPr="00F700B1">
        <w:rPr>
          <w:rFonts w:ascii="Times New Roman" w:hAnsi="Times New Roman"/>
        </w:rPr>
        <w:t xml:space="preserve"> t</w:t>
      </w:r>
      <w:r w:rsidR="000C173C" w:rsidRPr="00F700B1">
        <w:rPr>
          <w:rFonts w:cs="Calibri"/>
        </w:rPr>
        <w:t>ë</w:t>
      </w:r>
      <w:r w:rsidRPr="00F700B1">
        <w:rPr>
          <w:rFonts w:ascii="Times New Roman" w:hAnsi="Times New Roman"/>
        </w:rPr>
        <w:t xml:space="preserve"> Koso</w:t>
      </w:r>
      <w:r w:rsidR="000C173C" w:rsidRPr="00F700B1">
        <w:rPr>
          <w:rFonts w:ascii="Times New Roman" w:hAnsi="Times New Roman"/>
        </w:rPr>
        <w:t>v</w:t>
      </w:r>
      <w:r w:rsidR="000C173C" w:rsidRPr="00F700B1">
        <w:rPr>
          <w:rFonts w:cs="Calibri"/>
        </w:rPr>
        <w:t>ë</w:t>
      </w:r>
      <w:r w:rsidR="000C173C" w:rsidRPr="00F700B1">
        <w:rPr>
          <w:rFonts w:ascii="Times New Roman" w:hAnsi="Times New Roman"/>
        </w:rPr>
        <w:t>s</w:t>
      </w:r>
      <w:r w:rsidRPr="00F700B1">
        <w:rPr>
          <w:rFonts w:ascii="Times New Roman" w:hAnsi="Times New Roman"/>
        </w:rPr>
        <w:t xml:space="preserve"> ( SBASHK);</w:t>
      </w:r>
    </w:p>
    <w:p w:rsidR="00366848" w:rsidRPr="00F700B1" w:rsidRDefault="000C173C" w:rsidP="003A35E3">
      <w:pPr>
        <w:pStyle w:val="ListParagraph"/>
        <w:ind w:left="0"/>
        <w:jc w:val="both"/>
        <w:rPr>
          <w:rFonts w:ascii="Times New Roman" w:hAnsi="Times New Roman"/>
        </w:rPr>
      </w:pPr>
      <w:r w:rsidRPr="00F700B1">
        <w:rPr>
          <w:rFonts w:ascii="Times New Roman" w:hAnsi="Times New Roman"/>
        </w:rPr>
        <w:t xml:space="preserve">- </w:t>
      </w:r>
      <w:r w:rsidR="00366848" w:rsidRPr="00F700B1">
        <w:rPr>
          <w:rFonts w:ascii="Times New Roman" w:hAnsi="Times New Roman"/>
        </w:rPr>
        <w:t>Oda Ekonomike e Kosovës (OEK);</w:t>
      </w: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w:t>
      </w:r>
      <w:r w:rsidR="000C173C" w:rsidRPr="00F700B1">
        <w:rPr>
          <w:rFonts w:ascii="Times New Roman" w:hAnsi="Times New Roman"/>
        </w:rPr>
        <w:t xml:space="preserve"> </w:t>
      </w:r>
      <w:r w:rsidRPr="00F700B1">
        <w:rPr>
          <w:rFonts w:ascii="Times New Roman" w:hAnsi="Times New Roman"/>
        </w:rPr>
        <w:t>Oda Amerikane e Kosovës</w:t>
      </w:r>
      <w:r w:rsidR="00F846D2" w:rsidRPr="00F700B1">
        <w:rPr>
          <w:rFonts w:ascii="Times New Roman" w:hAnsi="Times New Roman"/>
        </w:rPr>
        <w:t xml:space="preserve"> </w:t>
      </w:r>
      <w:r w:rsidRPr="00F700B1">
        <w:rPr>
          <w:rFonts w:ascii="Times New Roman" w:hAnsi="Times New Roman"/>
        </w:rPr>
        <w:t>(OAK) ;</w:t>
      </w: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w:t>
      </w:r>
      <w:r w:rsidR="000C173C" w:rsidRPr="00F700B1">
        <w:rPr>
          <w:rFonts w:ascii="Times New Roman" w:hAnsi="Times New Roman"/>
        </w:rPr>
        <w:t xml:space="preserve"> </w:t>
      </w:r>
      <w:r w:rsidRPr="00F700B1">
        <w:rPr>
          <w:rFonts w:ascii="Times New Roman" w:hAnsi="Times New Roman"/>
        </w:rPr>
        <w:t>Aleanca Kosovare e Biznesit (AKB);</w:t>
      </w:r>
    </w:p>
    <w:p w:rsidR="00CE010B" w:rsidRPr="00F700B1" w:rsidRDefault="00CE010B" w:rsidP="003A35E3">
      <w:pPr>
        <w:pStyle w:val="ListParagraph"/>
        <w:ind w:left="0"/>
        <w:jc w:val="both"/>
        <w:rPr>
          <w:rFonts w:ascii="Times New Roman" w:hAnsi="Times New Roman"/>
        </w:rPr>
      </w:pPr>
      <w:r w:rsidRPr="00F700B1">
        <w:rPr>
          <w:rFonts w:ascii="Times New Roman" w:hAnsi="Times New Roman"/>
        </w:rPr>
        <w:t>-</w:t>
      </w:r>
      <w:r w:rsidR="000C173C" w:rsidRPr="00F700B1">
        <w:rPr>
          <w:rFonts w:ascii="Times New Roman" w:hAnsi="Times New Roman"/>
        </w:rPr>
        <w:t xml:space="preserve"> </w:t>
      </w:r>
      <w:r w:rsidRPr="00F700B1">
        <w:rPr>
          <w:rFonts w:ascii="Times New Roman" w:hAnsi="Times New Roman"/>
        </w:rPr>
        <w:t>Oda Gjermane e Kosov</w:t>
      </w:r>
      <w:r w:rsidRPr="00F700B1">
        <w:rPr>
          <w:rFonts w:cs="Calibri"/>
        </w:rPr>
        <w:t>ë</w:t>
      </w:r>
      <w:r w:rsidRPr="00F700B1">
        <w:rPr>
          <w:rFonts w:ascii="Times New Roman" w:hAnsi="Times New Roman"/>
        </w:rPr>
        <w:t>s ( OGJK);</w:t>
      </w:r>
    </w:p>
    <w:p w:rsidR="00F17CB1" w:rsidRPr="00F700B1" w:rsidRDefault="00F17CB1" w:rsidP="003A35E3">
      <w:pPr>
        <w:pStyle w:val="ListParagraph"/>
        <w:ind w:left="0"/>
        <w:jc w:val="both"/>
        <w:rPr>
          <w:rFonts w:ascii="Times New Roman" w:hAnsi="Times New Roman"/>
        </w:rPr>
      </w:pPr>
      <w:r w:rsidRPr="00F700B1">
        <w:rPr>
          <w:rFonts w:ascii="Times New Roman" w:hAnsi="Times New Roman"/>
        </w:rPr>
        <w:t>- Oda Turke e Kosov</w:t>
      </w:r>
      <w:r w:rsidR="006A6F00" w:rsidRPr="00F700B1">
        <w:rPr>
          <w:rFonts w:ascii="Times New Roman" w:hAnsi="Times New Roman"/>
        </w:rPr>
        <w:t>ë</w:t>
      </w:r>
      <w:r w:rsidRPr="00F700B1">
        <w:rPr>
          <w:rFonts w:ascii="Times New Roman" w:hAnsi="Times New Roman"/>
        </w:rPr>
        <w:t>s (OTK);</w:t>
      </w:r>
    </w:p>
    <w:p w:rsidR="00F17CB1" w:rsidRPr="00F700B1" w:rsidRDefault="00F17CB1" w:rsidP="003A35E3">
      <w:pPr>
        <w:pStyle w:val="ListParagraph"/>
        <w:ind w:left="0"/>
        <w:jc w:val="both"/>
        <w:rPr>
          <w:rFonts w:ascii="Times New Roman" w:hAnsi="Times New Roman"/>
        </w:rPr>
      </w:pPr>
      <w:r w:rsidRPr="00F700B1">
        <w:rPr>
          <w:rFonts w:ascii="Times New Roman" w:hAnsi="Times New Roman"/>
        </w:rPr>
        <w:t>- Klubi i Prodhueseve t</w:t>
      </w:r>
      <w:r w:rsidR="006A6F00" w:rsidRPr="00F700B1">
        <w:rPr>
          <w:rFonts w:ascii="Times New Roman" w:hAnsi="Times New Roman"/>
        </w:rPr>
        <w:t>ë</w:t>
      </w:r>
      <w:r w:rsidRPr="00F700B1">
        <w:rPr>
          <w:rFonts w:ascii="Times New Roman" w:hAnsi="Times New Roman"/>
        </w:rPr>
        <w:t xml:space="preserve"> Kosov</w:t>
      </w:r>
      <w:r w:rsidR="006A6F00" w:rsidRPr="00F700B1">
        <w:rPr>
          <w:rFonts w:ascii="Times New Roman" w:hAnsi="Times New Roman"/>
        </w:rPr>
        <w:t>ë</w:t>
      </w:r>
      <w:r w:rsidRPr="00F700B1">
        <w:rPr>
          <w:rFonts w:ascii="Times New Roman" w:hAnsi="Times New Roman"/>
        </w:rPr>
        <w:t>s (KPK);</w:t>
      </w: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w:t>
      </w:r>
      <w:r w:rsidR="00F846D2" w:rsidRPr="00F700B1">
        <w:rPr>
          <w:rFonts w:ascii="Times New Roman" w:hAnsi="Times New Roman"/>
        </w:rPr>
        <w:t xml:space="preserve"> Zyra e Komisionit Evropian;</w:t>
      </w:r>
      <w:r w:rsidRPr="00F700B1">
        <w:rPr>
          <w:rFonts w:ascii="Times New Roman" w:hAnsi="Times New Roman"/>
        </w:rPr>
        <w:t xml:space="preserve"> </w:t>
      </w: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w:t>
      </w:r>
      <w:r w:rsidR="000C173C" w:rsidRPr="00F700B1">
        <w:rPr>
          <w:rFonts w:ascii="Times New Roman" w:hAnsi="Times New Roman"/>
        </w:rPr>
        <w:t xml:space="preserve"> </w:t>
      </w:r>
      <w:r w:rsidRPr="00F700B1">
        <w:rPr>
          <w:rFonts w:ascii="Times New Roman" w:hAnsi="Times New Roman"/>
        </w:rPr>
        <w:t>Departamenti për të Drejtat e Njeriut dhe Komunitet të OSBE-së</w:t>
      </w:r>
      <w:r w:rsidR="00F846D2" w:rsidRPr="00F700B1">
        <w:rPr>
          <w:rFonts w:ascii="Times New Roman" w:hAnsi="Times New Roman"/>
        </w:rPr>
        <w:t>;</w:t>
      </w:r>
      <w:r w:rsidRPr="00F700B1">
        <w:rPr>
          <w:rFonts w:ascii="Times New Roman" w:hAnsi="Times New Roman"/>
        </w:rPr>
        <w:t xml:space="preserve"> </w:t>
      </w:r>
    </w:p>
    <w:p w:rsidR="00366848" w:rsidRPr="00F700B1" w:rsidRDefault="00F846D2" w:rsidP="003A35E3">
      <w:pPr>
        <w:pStyle w:val="ListParagraph"/>
        <w:ind w:left="0"/>
        <w:jc w:val="both"/>
        <w:rPr>
          <w:rFonts w:ascii="Times New Roman" w:hAnsi="Times New Roman"/>
        </w:rPr>
      </w:pPr>
      <w:r w:rsidRPr="00F700B1">
        <w:rPr>
          <w:rFonts w:ascii="Times New Roman" w:hAnsi="Times New Roman"/>
        </w:rPr>
        <w:t xml:space="preserve">- </w:t>
      </w:r>
      <w:r w:rsidR="00242353">
        <w:rPr>
          <w:rFonts w:ascii="Times New Roman" w:hAnsi="Times New Roman"/>
        </w:rPr>
        <w:t>Rrjeti i Grupit të</w:t>
      </w:r>
      <w:r w:rsidR="00CE010B" w:rsidRPr="00F700B1">
        <w:rPr>
          <w:rFonts w:ascii="Times New Roman" w:hAnsi="Times New Roman"/>
        </w:rPr>
        <w:t xml:space="preserve"> Grave t</w:t>
      </w:r>
      <w:r w:rsidR="00242353">
        <w:rPr>
          <w:rFonts w:ascii="Times New Roman" w:hAnsi="Times New Roman"/>
        </w:rPr>
        <w:t>ë</w:t>
      </w:r>
      <w:r w:rsidR="00CE010B" w:rsidRPr="00F700B1">
        <w:rPr>
          <w:rFonts w:ascii="Times New Roman" w:hAnsi="Times New Roman"/>
        </w:rPr>
        <w:t xml:space="preserve"> Kosov</w:t>
      </w:r>
      <w:r w:rsidR="00242353">
        <w:rPr>
          <w:rFonts w:ascii="Times New Roman" w:hAnsi="Times New Roman"/>
        </w:rPr>
        <w:t>ë</w:t>
      </w:r>
      <w:r w:rsidR="00CE010B" w:rsidRPr="00F700B1">
        <w:rPr>
          <w:rFonts w:ascii="Times New Roman" w:hAnsi="Times New Roman"/>
        </w:rPr>
        <w:t>s</w:t>
      </w:r>
      <w:r w:rsidRPr="00F700B1">
        <w:rPr>
          <w:rFonts w:ascii="Times New Roman" w:hAnsi="Times New Roman"/>
        </w:rPr>
        <w:t>;</w:t>
      </w: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w:t>
      </w:r>
      <w:r w:rsidR="000C173C" w:rsidRPr="00F700B1">
        <w:rPr>
          <w:rFonts w:ascii="Times New Roman" w:hAnsi="Times New Roman"/>
        </w:rPr>
        <w:t xml:space="preserve"> </w:t>
      </w:r>
      <w:r w:rsidRPr="00F700B1">
        <w:rPr>
          <w:rFonts w:ascii="Times New Roman" w:hAnsi="Times New Roman"/>
        </w:rPr>
        <w:t>Instituti “ GAP”;</w:t>
      </w: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 xml:space="preserve">- </w:t>
      </w:r>
      <w:r w:rsidR="000C173C" w:rsidRPr="00F700B1">
        <w:rPr>
          <w:rFonts w:ascii="Times New Roman" w:hAnsi="Times New Roman"/>
        </w:rPr>
        <w:t>Instituti “RINVEST:</w:t>
      </w:r>
    </w:p>
    <w:p w:rsidR="000C173C" w:rsidRPr="00F700B1" w:rsidRDefault="000C173C" w:rsidP="003A35E3">
      <w:pPr>
        <w:pStyle w:val="ListParagraph"/>
        <w:ind w:left="0"/>
        <w:jc w:val="both"/>
        <w:rPr>
          <w:rFonts w:ascii="Times New Roman" w:hAnsi="Times New Roman"/>
        </w:rPr>
      </w:pPr>
      <w:r w:rsidRPr="00F700B1">
        <w:rPr>
          <w:rFonts w:ascii="Times New Roman" w:hAnsi="Times New Roman"/>
        </w:rPr>
        <w:t>- Instituti p</w:t>
      </w:r>
      <w:r w:rsidRPr="00F700B1">
        <w:rPr>
          <w:rFonts w:cs="Calibri"/>
        </w:rPr>
        <w:t>ë</w:t>
      </w:r>
      <w:r w:rsidRPr="00F700B1">
        <w:rPr>
          <w:rFonts w:ascii="Times New Roman" w:hAnsi="Times New Roman"/>
        </w:rPr>
        <w:t>r Studime Juridike dhe politika;</w:t>
      </w:r>
    </w:p>
    <w:p w:rsidR="00D74A73" w:rsidRPr="00F700B1" w:rsidRDefault="00D74A73" w:rsidP="003A35E3">
      <w:pPr>
        <w:pStyle w:val="ListParagraph"/>
        <w:ind w:left="0"/>
        <w:jc w:val="both"/>
        <w:rPr>
          <w:rFonts w:ascii="Times New Roman" w:hAnsi="Times New Roman"/>
        </w:rPr>
      </w:pPr>
      <w:r w:rsidRPr="00F700B1">
        <w:rPr>
          <w:rFonts w:ascii="Times New Roman" w:hAnsi="Times New Roman"/>
        </w:rPr>
        <w:t>- Instituti p</w:t>
      </w:r>
      <w:r w:rsidR="00A70FA0" w:rsidRPr="00F700B1">
        <w:rPr>
          <w:rFonts w:ascii="Times New Roman" w:hAnsi="Times New Roman"/>
        </w:rPr>
        <w:t>ë</w:t>
      </w:r>
      <w:r w:rsidRPr="00F700B1">
        <w:rPr>
          <w:rFonts w:ascii="Times New Roman" w:hAnsi="Times New Roman"/>
        </w:rPr>
        <w:t>r Zhvillim (D4D);</w:t>
      </w:r>
    </w:p>
    <w:p w:rsidR="000C173C" w:rsidRPr="00F700B1" w:rsidRDefault="00366848" w:rsidP="003A35E3">
      <w:pPr>
        <w:pStyle w:val="ListParagraph"/>
        <w:ind w:left="0"/>
        <w:jc w:val="both"/>
        <w:rPr>
          <w:rFonts w:ascii="Times New Roman" w:hAnsi="Times New Roman"/>
        </w:rPr>
      </w:pPr>
      <w:r w:rsidRPr="00F700B1">
        <w:rPr>
          <w:rFonts w:ascii="Times New Roman" w:hAnsi="Times New Roman"/>
        </w:rPr>
        <w:t>-</w:t>
      </w:r>
      <w:r w:rsidR="000C173C" w:rsidRPr="00F700B1">
        <w:rPr>
          <w:rFonts w:ascii="Times New Roman" w:hAnsi="Times New Roman"/>
        </w:rPr>
        <w:t xml:space="preserve"> Instituti p</w:t>
      </w:r>
      <w:r w:rsidR="000C173C" w:rsidRPr="00F700B1">
        <w:rPr>
          <w:rFonts w:cs="Calibri"/>
        </w:rPr>
        <w:t>ë</w:t>
      </w:r>
      <w:r w:rsidR="000C173C" w:rsidRPr="00F700B1">
        <w:rPr>
          <w:rFonts w:ascii="Times New Roman" w:hAnsi="Times New Roman"/>
        </w:rPr>
        <w:t>r Politika Zhvillimore (INDEP);</w:t>
      </w:r>
    </w:p>
    <w:p w:rsidR="001F6D41" w:rsidRPr="00F700B1" w:rsidRDefault="000C173C" w:rsidP="003A35E3">
      <w:pPr>
        <w:pStyle w:val="ListParagraph"/>
        <w:ind w:left="0"/>
        <w:jc w:val="both"/>
        <w:rPr>
          <w:rFonts w:ascii="Times New Roman" w:hAnsi="Times New Roman"/>
        </w:rPr>
      </w:pPr>
      <w:r w:rsidRPr="00F700B1">
        <w:rPr>
          <w:rFonts w:ascii="Times New Roman" w:hAnsi="Times New Roman"/>
        </w:rPr>
        <w:t>-</w:t>
      </w:r>
      <w:r w:rsidR="001F6D41" w:rsidRPr="00F700B1">
        <w:rPr>
          <w:rFonts w:ascii="Times New Roman" w:hAnsi="Times New Roman"/>
        </w:rPr>
        <w:t>Personat fizik n</w:t>
      </w:r>
      <w:r w:rsidR="00F846D2" w:rsidRPr="00F700B1">
        <w:rPr>
          <w:rFonts w:ascii="Times New Roman" w:hAnsi="Times New Roman"/>
        </w:rPr>
        <w:t>ë</w:t>
      </w:r>
      <w:r w:rsidR="001F6D41" w:rsidRPr="00F700B1">
        <w:rPr>
          <w:rFonts w:ascii="Times New Roman" w:hAnsi="Times New Roman"/>
        </w:rPr>
        <w:t xml:space="preserve"> cil</w:t>
      </w:r>
      <w:r w:rsidR="00F846D2" w:rsidRPr="00F700B1">
        <w:rPr>
          <w:rFonts w:ascii="Times New Roman" w:hAnsi="Times New Roman"/>
        </w:rPr>
        <w:t>ë</w:t>
      </w:r>
      <w:r w:rsidR="001F6D41" w:rsidRPr="00F700B1">
        <w:rPr>
          <w:rFonts w:ascii="Times New Roman" w:hAnsi="Times New Roman"/>
        </w:rPr>
        <w:t>sin</w:t>
      </w:r>
      <w:r w:rsidR="00F846D2" w:rsidRPr="00F700B1">
        <w:rPr>
          <w:rFonts w:ascii="Times New Roman" w:hAnsi="Times New Roman"/>
        </w:rPr>
        <w:t>ë e</w:t>
      </w:r>
      <w:r w:rsidR="001F6D41" w:rsidRPr="00F700B1">
        <w:rPr>
          <w:rFonts w:ascii="Times New Roman" w:hAnsi="Times New Roman"/>
        </w:rPr>
        <w:t xml:space="preserve"> ekspert</w:t>
      </w:r>
      <w:r w:rsidR="00F846D2" w:rsidRPr="00F700B1">
        <w:rPr>
          <w:rFonts w:ascii="Times New Roman" w:hAnsi="Times New Roman"/>
        </w:rPr>
        <w:t>ë</w:t>
      </w:r>
      <w:r w:rsidR="001F6D41" w:rsidRPr="00F700B1">
        <w:rPr>
          <w:rFonts w:ascii="Times New Roman" w:hAnsi="Times New Roman"/>
        </w:rPr>
        <w:t>ve;</w:t>
      </w:r>
    </w:p>
    <w:p w:rsidR="001F6D41" w:rsidRPr="00F700B1" w:rsidRDefault="001F6D41" w:rsidP="003A35E3">
      <w:pPr>
        <w:pStyle w:val="ListParagraph"/>
        <w:ind w:left="0"/>
        <w:jc w:val="both"/>
        <w:rPr>
          <w:rFonts w:ascii="Times New Roman" w:hAnsi="Times New Roman"/>
        </w:rPr>
      </w:pPr>
      <w:r w:rsidRPr="00F700B1">
        <w:rPr>
          <w:rFonts w:ascii="Times New Roman" w:hAnsi="Times New Roman"/>
        </w:rPr>
        <w:t>Etj.</w:t>
      </w:r>
    </w:p>
    <w:p w:rsidR="00366848" w:rsidRPr="00F700B1" w:rsidRDefault="00366848" w:rsidP="003A35E3">
      <w:pPr>
        <w:pStyle w:val="ListParagraph"/>
        <w:ind w:left="0"/>
        <w:jc w:val="both"/>
        <w:rPr>
          <w:rFonts w:ascii="Times New Roman" w:hAnsi="Times New Roman"/>
        </w:rPr>
      </w:pPr>
    </w:p>
    <w:p w:rsidR="00366848" w:rsidRPr="00F700B1" w:rsidRDefault="00366848" w:rsidP="002824BD">
      <w:pPr>
        <w:pStyle w:val="ListParagraph"/>
        <w:ind w:left="0"/>
        <w:jc w:val="both"/>
        <w:rPr>
          <w:rFonts w:ascii="Times New Roman" w:hAnsi="Times New Roman"/>
        </w:rPr>
      </w:pPr>
      <w:r w:rsidRPr="00F700B1">
        <w:rPr>
          <w:rFonts w:ascii="Times New Roman" w:hAnsi="Times New Roman"/>
        </w:rPr>
        <w:t>Ju lutemi që në kuadër të kontributit tuaj me shkrim, të specifikoni qartë së në çfarë cilësie jeni duke kontribuar në këtë proces konsultimi (p.sh. në cilësi të përfaqësuesit të organizatës, kompanisë, në cilësi individuale, etj.)</w:t>
      </w:r>
    </w:p>
    <w:p w:rsidR="00D74A73" w:rsidRPr="00F700B1" w:rsidRDefault="00D74A73" w:rsidP="002824BD">
      <w:pPr>
        <w:pStyle w:val="ListParagraph"/>
        <w:ind w:left="0"/>
        <w:jc w:val="both"/>
        <w:rPr>
          <w:rFonts w:ascii="Times New Roman" w:hAnsi="Times New Roman"/>
        </w:rPr>
      </w:pPr>
    </w:p>
    <w:p w:rsidR="00366848" w:rsidRPr="00F700B1" w:rsidRDefault="00366848" w:rsidP="002824BD">
      <w:pPr>
        <w:pStyle w:val="ListParagraph"/>
        <w:ind w:left="0"/>
        <w:jc w:val="both"/>
        <w:rPr>
          <w:rFonts w:ascii="Times New Roman" w:hAnsi="Times New Roman"/>
        </w:rPr>
      </w:pPr>
      <w:r w:rsidRPr="00F700B1">
        <w:rPr>
          <w:rFonts w:ascii="Times New Roman" w:hAnsi="Times New Roman"/>
        </w:rPr>
        <w:t>Komentet nga organizatat</w:t>
      </w: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Ju lutem, që komentet tuaja të ofrohen sipas udhëzimeve të shënuara më poshtë:</w:t>
      </w:r>
    </w:p>
    <w:p w:rsidR="00366848" w:rsidRPr="00F700B1" w:rsidRDefault="00366848" w:rsidP="003A35E3">
      <w:pPr>
        <w:pStyle w:val="ListParagraph"/>
        <w:ind w:left="0"/>
        <w:jc w:val="both"/>
        <w:rPr>
          <w:rFonts w:ascii="Times New Roman" w:hAnsi="Times New Roman"/>
          <w:b/>
        </w:rPr>
      </w:pPr>
    </w:p>
    <w:p w:rsidR="00366848" w:rsidRPr="00F700B1" w:rsidRDefault="00366848" w:rsidP="003A35E3">
      <w:pPr>
        <w:pStyle w:val="ListParagraph"/>
        <w:ind w:left="0"/>
        <w:jc w:val="both"/>
        <w:rPr>
          <w:rFonts w:ascii="Times New Roman" w:hAnsi="Times New Roman"/>
          <w:b/>
        </w:rPr>
      </w:pPr>
      <w:r w:rsidRPr="00F700B1">
        <w:rPr>
          <w:rFonts w:ascii="Times New Roman" w:hAnsi="Times New Roman"/>
          <w:b/>
        </w:rPr>
        <w:t>Emri i organizatës që jep komente:</w:t>
      </w:r>
    </w:p>
    <w:p w:rsidR="00366848" w:rsidRPr="00F700B1" w:rsidRDefault="00366848" w:rsidP="003A35E3">
      <w:pPr>
        <w:pStyle w:val="ListParagraph"/>
        <w:ind w:left="0"/>
        <w:jc w:val="both"/>
        <w:rPr>
          <w:rFonts w:ascii="Times New Roman" w:hAnsi="Times New Roman"/>
          <w:b/>
        </w:rPr>
      </w:pPr>
      <w:r w:rsidRPr="00F700B1">
        <w:rPr>
          <w:rFonts w:ascii="Times New Roman" w:hAnsi="Times New Roman"/>
          <w:b/>
        </w:rPr>
        <w:t>Fushat kryesore të veprimit të organizatës:</w:t>
      </w:r>
    </w:p>
    <w:p w:rsidR="00366848" w:rsidRPr="00F700B1" w:rsidRDefault="00366848" w:rsidP="003A35E3">
      <w:pPr>
        <w:pStyle w:val="ListParagraph"/>
        <w:ind w:left="0"/>
        <w:jc w:val="both"/>
        <w:rPr>
          <w:rFonts w:ascii="Times New Roman" w:hAnsi="Times New Roman"/>
          <w:b/>
        </w:rPr>
      </w:pPr>
      <w:r w:rsidRPr="00F700B1">
        <w:rPr>
          <w:rFonts w:ascii="Times New Roman" w:hAnsi="Times New Roman"/>
          <w:b/>
        </w:rPr>
        <w:t>Informatat e kontaktit të organizatës (adresa, e-mail, telefoni):</w:t>
      </w:r>
    </w:p>
    <w:p w:rsidR="00366848" w:rsidRPr="00F700B1" w:rsidRDefault="00366848" w:rsidP="003A35E3">
      <w:pPr>
        <w:pStyle w:val="ListParagraph"/>
        <w:ind w:left="0"/>
        <w:jc w:val="both"/>
        <w:rPr>
          <w:rFonts w:ascii="Times New Roman" w:hAnsi="Times New Roman"/>
          <w:b/>
        </w:rPr>
      </w:pPr>
      <w:r w:rsidRPr="00F700B1">
        <w:rPr>
          <w:rFonts w:ascii="Times New Roman" w:hAnsi="Times New Roman"/>
          <w:b/>
        </w:rPr>
        <w:t xml:space="preserve">Data e dërgimit të komenteve: </w:t>
      </w:r>
    </w:p>
    <w:p w:rsidR="00366848" w:rsidRPr="00F700B1" w:rsidRDefault="00366848" w:rsidP="003A35E3">
      <w:pPr>
        <w:pStyle w:val="ListParagraph"/>
        <w:ind w:left="0"/>
        <w:jc w:val="both"/>
        <w:rPr>
          <w:rFonts w:ascii="Times New Roman" w:hAnsi="Times New Roman"/>
        </w:rPr>
      </w:pPr>
    </w:p>
    <w:p w:rsidR="00366848" w:rsidRPr="00F700B1" w:rsidRDefault="00366848" w:rsidP="003A35E3">
      <w:pPr>
        <w:pStyle w:val="ListParagraph"/>
        <w:ind w:left="0"/>
        <w:jc w:val="both"/>
        <w:rPr>
          <w:rFonts w:ascii="Times New Roman" w:hAnsi="Times New Roman"/>
        </w:rPr>
      </w:pPr>
      <w:r w:rsidRPr="00F700B1">
        <w:rPr>
          <w:rFonts w:ascii="Times New Roman" w:hAnsi="Times New Roman"/>
        </w:rPr>
        <w:t>Forma e kontributit është e hapur, mirëpo preferohet që kontributet tuaja t’i përfshini në kuadër të tabelës së bashkëngjitur më poshtë në këtë dokument, e cila përfshin çështjet kyçe të këtij dokumenti.</w:t>
      </w:r>
    </w:p>
    <w:p w:rsidR="00366848" w:rsidRPr="00F700B1" w:rsidRDefault="00366848" w:rsidP="003A35E3">
      <w:pPr>
        <w:pStyle w:val="ListParagraph"/>
        <w:ind w:left="0"/>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
        <w:gridCol w:w="2896"/>
        <w:gridCol w:w="2985"/>
        <w:gridCol w:w="2646"/>
      </w:tblGrid>
      <w:tr w:rsidR="00F17CB1" w:rsidRPr="00F700B1" w:rsidTr="000C173C">
        <w:tc>
          <w:tcPr>
            <w:tcW w:w="491" w:type="dxa"/>
            <w:shd w:val="clear" w:color="auto" w:fill="8DB3E2"/>
          </w:tcPr>
          <w:p w:rsidR="00366848" w:rsidRPr="00F700B1" w:rsidRDefault="00366848" w:rsidP="00A92002">
            <w:pPr>
              <w:spacing w:after="0" w:line="240" w:lineRule="auto"/>
              <w:jc w:val="both"/>
              <w:rPr>
                <w:rFonts w:ascii="Times New Roman" w:hAnsi="Times New Roman"/>
                <w:b/>
              </w:rPr>
            </w:pPr>
          </w:p>
        </w:tc>
        <w:tc>
          <w:tcPr>
            <w:tcW w:w="2947" w:type="dxa"/>
            <w:shd w:val="clear" w:color="auto" w:fill="8DB3E2"/>
          </w:tcPr>
          <w:p w:rsidR="00366848" w:rsidRPr="00F700B1" w:rsidRDefault="00366848" w:rsidP="00A92002">
            <w:pPr>
              <w:spacing w:after="0" w:line="240" w:lineRule="auto"/>
              <w:jc w:val="both"/>
              <w:rPr>
                <w:rFonts w:ascii="Times New Roman" w:hAnsi="Times New Roman"/>
                <w:b/>
              </w:rPr>
            </w:pPr>
            <w:r w:rsidRPr="00F700B1">
              <w:rPr>
                <w:rFonts w:ascii="Times New Roman" w:hAnsi="Times New Roman"/>
                <w:b/>
              </w:rPr>
              <w:t>Çështjet kyçe</w:t>
            </w:r>
          </w:p>
        </w:tc>
        <w:tc>
          <w:tcPr>
            <w:tcW w:w="3080" w:type="dxa"/>
            <w:shd w:val="clear" w:color="auto" w:fill="8DB3E2"/>
          </w:tcPr>
          <w:p w:rsidR="00366848" w:rsidRPr="00F700B1" w:rsidRDefault="00366848" w:rsidP="00A92002">
            <w:pPr>
              <w:spacing w:after="0" w:line="240" w:lineRule="auto"/>
              <w:jc w:val="both"/>
              <w:rPr>
                <w:rFonts w:ascii="Times New Roman" w:hAnsi="Times New Roman"/>
                <w:b/>
              </w:rPr>
            </w:pPr>
            <w:r w:rsidRPr="00F700B1">
              <w:rPr>
                <w:rFonts w:ascii="Times New Roman" w:hAnsi="Times New Roman"/>
                <w:b/>
              </w:rPr>
              <w:t>Komente rreth draftit aktual</w:t>
            </w:r>
          </w:p>
        </w:tc>
        <w:tc>
          <w:tcPr>
            <w:tcW w:w="2724" w:type="dxa"/>
            <w:shd w:val="clear" w:color="auto" w:fill="8DB3E2"/>
          </w:tcPr>
          <w:p w:rsidR="00366848" w:rsidRPr="00F700B1" w:rsidRDefault="00366848" w:rsidP="00A92002">
            <w:pPr>
              <w:spacing w:after="0" w:line="240" w:lineRule="auto"/>
              <w:jc w:val="both"/>
              <w:rPr>
                <w:rFonts w:ascii="Times New Roman" w:hAnsi="Times New Roman"/>
                <w:b/>
              </w:rPr>
            </w:pPr>
            <w:r w:rsidRPr="00F700B1">
              <w:rPr>
                <w:rFonts w:ascii="Times New Roman" w:hAnsi="Times New Roman"/>
                <w:b/>
              </w:rPr>
              <w:t>Komente shtesë</w:t>
            </w:r>
          </w:p>
        </w:tc>
      </w:tr>
      <w:tr w:rsidR="00F17CB1" w:rsidRPr="00F700B1" w:rsidTr="000C173C">
        <w:tc>
          <w:tcPr>
            <w:tcW w:w="491" w:type="dxa"/>
            <w:shd w:val="clear" w:color="auto" w:fill="D6E3BC"/>
          </w:tcPr>
          <w:p w:rsidR="00366848" w:rsidRPr="00F700B1" w:rsidRDefault="00366848" w:rsidP="00A92002">
            <w:pPr>
              <w:spacing w:after="0" w:line="240" w:lineRule="auto"/>
              <w:jc w:val="both"/>
              <w:rPr>
                <w:rFonts w:ascii="Times New Roman" w:hAnsi="Times New Roman"/>
                <w:b/>
              </w:rPr>
            </w:pPr>
            <w:r w:rsidRPr="00F700B1">
              <w:rPr>
                <w:rFonts w:ascii="Times New Roman" w:hAnsi="Times New Roman"/>
                <w:b/>
              </w:rPr>
              <w:t>1</w:t>
            </w:r>
          </w:p>
        </w:tc>
        <w:tc>
          <w:tcPr>
            <w:tcW w:w="2947" w:type="dxa"/>
          </w:tcPr>
          <w:p w:rsidR="00366848" w:rsidRPr="00F700B1" w:rsidRDefault="00366848" w:rsidP="004F1DAD">
            <w:pPr>
              <w:spacing w:after="0" w:line="240" w:lineRule="auto"/>
              <w:jc w:val="both"/>
              <w:rPr>
                <w:rFonts w:ascii="Times New Roman" w:hAnsi="Times New Roman"/>
              </w:rPr>
            </w:pPr>
            <w:r w:rsidRPr="00F700B1">
              <w:rPr>
                <w:rFonts w:ascii="Times New Roman" w:hAnsi="Times New Roman"/>
              </w:rPr>
              <w:t>Çfarë mendoni për propozimin që kontratat me periudhë të caktuar</w:t>
            </w:r>
            <w:r w:rsidR="004F1DAD" w:rsidRPr="00F700B1">
              <w:rPr>
                <w:rFonts w:ascii="Times New Roman" w:hAnsi="Times New Roman"/>
              </w:rPr>
              <w:t xml:space="preserve"> prej 10 vjet</w:t>
            </w:r>
            <w:r w:rsidR="0049739C" w:rsidRPr="00F700B1">
              <w:rPr>
                <w:rFonts w:ascii="Times New Roman" w:hAnsi="Times New Roman"/>
              </w:rPr>
              <w:t>ë</w:t>
            </w:r>
            <w:r w:rsidR="004F1DAD" w:rsidRPr="00F700B1">
              <w:rPr>
                <w:rFonts w:ascii="Times New Roman" w:hAnsi="Times New Roman"/>
              </w:rPr>
              <w:t>sh</w:t>
            </w:r>
            <w:r w:rsidRPr="00F700B1">
              <w:rPr>
                <w:rFonts w:ascii="Times New Roman" w:hAnsi="Times New Roman"/>
              </w:rPr>
              <w:t xml:space="preserve"> të afatizohen deri në </w:t>
            </w:r>
            <w:r w:rsidR="004F1DAD" w:rsidRPr="00F700B1">
              <w:rPr>
                <w:rFonts w:ascii="Times New Roman" w:hAnsi="Times New Roman"/>
              </w:rPr>
              <w:t>5</w:t>
            </w:r>
            <w:r w:rsidR="000C173C" w:rsidRPr="00F700B1">
              <w:rPr>
                <w:rFonts w:ascii="Times New Roman" w:hAnsi="Times New Roman"/>
              </w:rPr>
              <w:t xml:space="preserve"> </w:t>
            </w:r>
            <w:r w:rsidR="004F1DAD" w:rsidRPr="00F700B1">
              <w:rPr>
                <w:rFonts w:ascii="Times New Roman" w:hAnsi="Times New Roman"/>
              </w:rPr>
              <w:t>ose 3</w:t>
            </w:r>
            <w:r w:rsidR="00C10A54" w:rsidRPr="00F700B1">
              <w:rPr>
                <w:rFonts w:ascii="Times New Roman" w:hAnsi="Times New Roman"/>
              </w:rPr>
              <w:t xml:space="preserve"> </w:t>
            </w:r>
            <w:r w:rsidR="00242353">
              <w:rPr>
                <w:rFonts w:ascii="Times New Roman" w:hAnsi="Times New Roman"/>
              </w:rPr>
              <w:t>vite?</w:t>
            </w:r>
            <w:r w:rsidR="00BF13C7" w:rsidRPr="00F700B1">
              <w:rPr>
                <w:rFonts w:ascii="Times New Roman" w:hAnsi="Times New Roman"/>
              </w:rPr>
              <w:t xml:space="preserve"> </w:t>
            </w:r>
            <w:r w:rsidR="00F846D2" w:rsidRPr="00F700B1">
              <w:rPr>
                <w:rFonts w:ascii="Times New Roman" w:hAnsi="Times New Roman"/>
              </w:rPr>
              <w:t>A mund të jenë</w:t>
            </w:r>
            <w:r w:rsidR="00C10A54" w:rsidRPr="00F700B1">
              <w:rPr>
                <w:rFonts w:ascii="Times New Roman" w:hAnsi="Times New Roman"/>
              </w:rPr>
              <w:t xml:space="preserve"> t</w:t>
            </w:r>
            <w:r w:rsidR="00F846D2" w:rsidRPr="00F700B1">
              <w:rPr>
                <w:rFonts w:ascii="Times New Roman" w:hAnsi="Times New Roman"/>
              </w:rPr>
              <w:t>ë</w:t>
            </w:r>
            <w:r w:rsidR="00C10A54" w:rsidRPr="00F700B1">
              <w:rPr>
                <w:rFonts w:ascii="Times New Roman" w:hAnsi="Times New Roman"/>
              </w:rPr>
              <w:t xml:space="preserve"> zbatueshme n</w:t>
            </w:r>
            <w:r w:rsidR="00F846D2" w:rsidRPr="00F700B1">
              <w:rPr>
                <w:rFonts w:ascii="Times New Roman" w:hAnsi="Times New Roman"/>
              </w:rPr>
              <w:t>ë</w:t>
            </w:r>
            <w:r w:rsidR="00C10A54" w:rsidRPr="00F700B1">
              <w:rPr>
                <w:rFonts w:ascii="Times New Roman" w:hAnsi="Times New Roman"/>
              </w:rPr>
              <w:t xml:space="preserve"> praktik</w:t>
            </w:r>
            <w:r w:rsidR="00F846D2" w:rsidRPr="00F700B1">
              <w:rPr>
                <w:rFonts w:ascii="Times New Roman" w:hAnsi="Times New Roman"/>
              </w:rPr>
              <w:t>ë?</w:t>
            </w:r>
            <w:r w:rsidR="00C10A54" w:rsidRPr="00F700B1">
              <w:rPr>
                <w:rFonts w:ascii="Times New Roman" w:hAnsi="Times New Roman"/>
              </w:rPr>
              <w:t xml:space="preserve"> </w:t>
            </w:r>
            <w:r w:rsidR="00F846D2" w:rsidRPr="00F700B1">
              <w:rPr>
                <w:rFonts w:ascii="Times New Roman" w:hAnsi="Times New Roman"/>
              </w:rPr>
              <w:t>C</w:t>
            </w:r>
            <w:r w:rsidR="00C10A54" w:rsidRPr="00F700B1">
              <w:rPr>
                <w:rFonts w:ascii="Times New Roman" w:hAnsi="Times New Roman"/>
              </w:rPr>
              <w:t>ilat jan</w:t>
            </w:r>
            <w:r w:rsidR="00F846D2" w:rsidRPr="00F700B1">
              <w:rPr>
                <w:rFonts w:ascii="Times New Roman" w:hAnsi="Times New Roman"/>
              </w:rPr>
              <w:t>ë</w:t>
            </w:r>
            <w:r w:rsidR="00C10A54" w:rsidRPr="00F700B1">
              <w:rPr>
                <w:rFonts w:ascii="Times New Roman" w:hAnsi="Times New Roman"/>
              </w:rPr>
              <w:t xml:space="preserve"> pengesat e mundshme nga pun</w:t>
            </w:r>
            <w:r w:rsidR="00F846D2" w:rsidRPr="00F700B1">
              <w:rPr>
                <w:rFonts w:ascii="Times New Roman" w:hAnsi="Times New Roman"/>
              </w:rPr>
              <w:t>ë</w:t>
            </w:r>
            <w:r w:rsidR="00C10A54" w:rsidRPr="00F700B1">
              <w:rPr>
                <w:rFonts w:ascii="Times New Roman" w:hAnsi="Times New Roman"/>
              </w:rPr>
              <w:t>dh</w:t>
            </w:r>
            <w:r w:rsidR="00F846D2" w:rsidRPr="00F700B1">
              <w:rPr>
                <w:rFonts w:ascii="Times New Roman" w:hAnsi="Times New Roman"/>
              </w:rPr>
              <w:t>ënë</w:t>
            </w:r>
            <w:r w:rsidR="00C10A54" w:rsidRPr="00F700B1">
              <w:rPr>
                <w:rFonts w:ascii="Times New Roman" w:hAnsi="Times New Roman"/>
              </w:rPr>
              <w:t>si</w:t>
            </w:r>
            <w:r w:rsidRPr="00F700B1">
              <w:rPr>
                <w:rFonts w:ascii="Times New Roman" w:hAnsi="Times New Roman"/>
              </w:rPr>
              <w:t xml:space="preserve">? </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476106" w:rsidRPr="00F700B1" w:rsidTr="000C173C">
        <w:tc>
          <w:tcPr>
            <w:tcW w:w="491" w:type="dxa"/>
            <w:shd w:val="clear" w:color="auto" w:fill="D6E3BC"/>
          </w:tcPr>
          <w:p w:rsidR="00F17CB1" w:rsidRPr="00F700B1" w:rsidRDefault="00476106" w:rsidP="00A92002">
            <w:pPr>
              <w:spacing w:after="0" w:line="240" w:lineRule="auto"/>
              <w:jc w:val="both"/>
              <w:rPr>
                <w:rFonts w:ascii="Times New Roman" w:hAnsi="Times New Roman"/>
                <w:b/>
              </w:rPr>
            </w:pPr>
            <w:r w:rsidRPr="00F700B1">
              <w:rPr>
                <w:rFonts w:ascii="Times New Roman" w:hAnsi="Times New Roman"/>
                <w:b/>
              </w:rPr>
              <w:lastRenderedPageBreak/>
              <w:t>2</w:t>
            </w:r>
          </w:p>
        </w:tc>
        <w:tc>
          <w:tcPr>
            <w:tcW w:w="2947" w:type="dxa"/>
          </w:tcPr>
          <w:p w:rsidR="00F17CB1" w:rsidRPr="00F700B1" w:rsidRDefault="00FE3789" w:rsidP="00F741B7">
            <w:pPr>
              <w:spacing w:after="0" w:line="240" w:lineRule="auto"/>
              <w:jc w:val="both"/>
              <w:rPr>
                <w:rFonts w:ascii="Times New Roman" w:hAnsi="Times New Roman"/>
              </w:rPr>
            </w:pPr>
            <w:r w:rsidRPr="00F700B1">
              <w:rPr>
                <w:rFonts w:ascii="Times New Roman" w:hAnsi="Times New Roman"/>
              </w:rPr>
              <w:t xml:space="preserve">Çfarë </w:t>
            </w:r>
            <w:r w:rsidR="00F17CB1" w:rsidRPr="00F700B1">
              <w:rPr>
                <w:rFonts w:ascii="Times New Roman" w:hAnsi="Times New Roman"/>
                <w:snapToGrid w:val="0"/>
              </w:rPr>
              <w:t>mendoni p</w:t>
            </w:r>
            <w:r w:rsidR="006A6F00" w:rsidRPr="00F700B1">
              <w:rPr>
                <w:rFonts w:ascii="Times New Roman" w:hAnsi="Times New Roman"/>
                <w:snapToGrid w:val="0"/>
              </w:rPr>
              <w:t>ë</w:t>
            </w:r>
            <w:r w:rsidR="00242353">
              <w:rPr>
                <w:rFonts w:ascii="Times New Roman" w:hAnsi="Times New Roman"/>
                <w:snapToGrid w:val="0"/>
              </w:rPr>
              <w:t xml:space="preserve">r </w:t>
            </w:r>
            <w:r w:rsidR="00F741B7">
              <w:rPr>
                <w:rFonts w:ascii="Times New Roman" w:hAnsi="Times New Roman"/>
                <w:snapToGrid w:val="0"/>
              </w:rPr>
              <w:t>“ P</w:t>
            </w:r>
            <w:r w:rsidR="00242353">
              <w:rPr>
                <w:rFonts w:ascii="Times New Roman" w:hAnsi="Times New Roman"/>
                <w:snapToGrid w:val="0"/>
              </w:rPr>
              <w:t>un</w:t>
            </w:r>
            <w:r w:rsidR="00F741B7">
              <w:rPr>
                <w:rFonts w:ascii="Times New Roman" w:hAnsi="Times New Roman"/>
                <w:snapToGrid w:val="0"/>
              </w:rPr>
              <w:t>a</w:t>
            </w:r>
            <w:r w:rsidR="00242353">
              <w:rPr>
                <w:rFonts w:ascii="Times New Roman" w:hAnsi="Times New Roman"/>
                <w:snapToGrid w:val="0"/>
              </w:rPr>
              <w:t xml:space="preserve"> nga shtëpi</w:t>
            </w:r>
            <w:r w:rsidR="00F17CB1" w:rsidRPr="00F700B1">
              <w:rPr>
                <w:rFonts w:ascii="Times New Roman" w:hAnsi="Times New Roman"/>
                <w:snapToGrid w:val="0"/>
              </w:rPr>
              <w:t>a</w:t>
            </w:r>
            <w:r w:rsidR="00F741B7">
              <w:rPr>
                <w:rFonts w:ascii="Times New Roman" w:hAnsi="Times New Roman"/>
                <w:snapToGrid w:val="0"/>
              </w:rPr>
              <w:t>”</w:t>
            </w:r>
            <w:r w:rsidR="00242353">
              <w:rPr>
                <w:rFonts w:ascii="Times New Roman" w:hAnsi="Times New Roman"/>
                <w:snapToGrid w:val="0"/>
              </w:rPr>
              <w:t>,</w:t>
            </w:r>
            <w:r w:rsidR="00F17CB1" w:rsidRPr="00F700B1">
              <w:rPr>
                <w:rFonts w:ascii="Times New Roman" w:hAnsi="Times New Roman"/>
                <w:snapToGrid w:val="0"/>
              </w:rPr>
              <w:t xml:space="preserve"> </w:t>
            </w:r>
            <w:r w:rsidR="00242353">
              <w:rPr>
                <w:rFonts w:ascii="Times New Roman" w:hAnsi="Times New Roman"/>
                <w:snapToGrid w:val="0"/>
              </w:rPr>
              <w:t xml:space="preserve">a </w:t>
            </w:r>
            <w:r w:rsidR="00F17CB1" w:rsidRPr="00F700B1">
              <w:rPr>
                <w:rFonts w:ascii="Times New Roman" w:hAnsi="Times New Roman"/>
                <w:snapToGrid w:val="0"/>
              </w:rPr>
              <w:t xml:space="preserve">duhet kjo lloj </w:t>
            </w:r>
            <w:r w:rsidR="00242353" w:rsidRPr="00F700B1">
              <w:rPr>
                <w:rFonts w:ascii="Times New Roman" w:hAnsi="Times New Roman"/>
                <w:snapToGrid w:val="0"/>
              </w:rPr>
              <w:t>kontrate</w:t>
            </w:r>
            <w:r w:rsidR="00242353">
              <w:rPr>
                <w:rFonts w:ascii="Times New Roman" w:hAnsi="Times New Roman"/>
                <w:snapToGrid w:val="0"/>
              </w:rPr>
              <w:t xml:space="preserve"> të</w:t>
            </w:r>
            <w:r w:rsidR="00F17CB1" w:rsidRPr="00F700B1">
              <w:rPr>
                <w:rFonts w:ascii="Times New Roman" w:hAnsi="Times New Roman"/>
                <w:snapToGrid w:val="0"/>
              </w:rPr>
              <w:t xml:space="preserve"> rregullohet tani?</w:t>
            </w:r>
          </w:p>
        </w:tc>
        <w:tc>
          <w:tcPr>
            <w:tcW w:w="3080" w:type="dxa"/>
          </w:tcPr>
          <w:p w:rsidR="00F17CB1" w:rsidRPr="00F700B1" w:rsidRDefault="00F17CB1" w:rsidP="00A92002">
            <w:pPr>
              <w:spacing w:after="0" w:line="240" w:lineRule="auto"/>
              <w:jc w:val="both"/>
              <w:rPr>
                <w:rFonts w:ascii="Times New Roman" w:hAnsi="Times New Roman"/>
              </w:rPr>
            </w:pPr>
          </w:p>
        </w:tc>
        <w:tc>
          <w:tcPr>
            <w:tcW w:w="2724" w:type="dxa"/>
          </w:tcPr>
          <w:p w:rsidR="00F17CB1" w:rsidRPr="00F700B1" w:rsidRDefault="00F17CB1" w:rsidP="00A92002">
            <w:pPr>
              <w:spacing w:after="0" w:line="240" w:lineRule="auto"/>
              <w:jc w:val="both"/>
              <w:rPr>
                <w:rFonts w:ascii="Times New Roman" w:hAnsi="Times New Roman"/>
              </w:rPr>
            </w:pPr>
          </w:p>
        </w:tc>
      </w:tr>
      <w:tr w:rsidR="00F17CB1" w:rsidRPr="00F700B1" w:rsidTr="000C173C">
        <w:tc>
          <w:tcPr>
            <w:tcW w:w="491" w:type="dxa"/>
            <w:shd w:val="clear" w:color="auto" w:fill="D6E3BC"/>
          </w:tcPr>
          <w:p w:rsidR="00F17CB1" w:rsidRPr="00F700B1" w:rsidRDefault="00476106" w:rsidP="00A92002">
            <w:pPr>
              <w:spacing w:after="0" w:line="240" w:lineRule="auto"/>
              <w:jc w:val="both"/>
              <w:rPr>
                <w:rFonts w:ascii="Times New Roman" w:hAnsi="Times New Roman"/>
                <w:b/>
              </w:rPr>
            </w:pPr>
            <w:r w:rsidRPr="00F700B1">
              <w:rPr>
                <w:rFonts w:ascii="Times New Roman" w:hAnsi="Times New Roman"/>
                <w:b/>
              </w:rPr>
              <w:t>3</w:t>
            </w:r>
          </w:p>
        </w:tc>
        <w:tc>
          <w:tcPr>
            <w:tcW w:w="2947" w:type="dxa"/>
          </w:tcPr>
          <w:p w:rsidR="00F17CB1" w:rsidRDefault="00476106" w:rsidP="00F741B7">
            <w:pPr>
              <w:spacing w:after="0" w:line="240" w:lineRule="auto"/>
              <w:jc w:val="both"/>
              <w:rPr>
                <w:rFonts w:ascii="Times New Roman" w:hAnsi="Times New Roman"/>
                <w:snapToGrid w:val="0"/>
              </w:rPr>
            </w:pPr>
            <w:r w:rsidRPr="00F700B1">
              <w:rPr>
                <w:rFonts w:ascii="Times New Roman" w:hAnsi="Times New Roman"/>
              </w:rPr>
              <w:t xml:space="preserve">Çfarë </w:t>
            </w:r>
            <w:r w:rsidR="00F17CB1" w:rsidRPr="00F700B1">
              <w:rPr>
                <w:rFonts w:ascii="Times New Roman" w:hAnsi="Times New Roman"/>
                <w:snapToGrid w:val="0"/>
              </w:rPr>
              <w:t>mendoni p</w:t>
            </w:r>
            <w:r w:rsidR="006A6F00" w:rsidRPr="00F700B1">
              <w:rPr>
                <w:rFonts w:ascii="Times New Roman" w:hAnsi="Times New Roman"/>
                <w:snapToGrid w:val="0"/>
              </w:rPr>
              <w:t>ë</w:t>
            </w:r>
            <w:r w:rsidR="00F17CB1" w:rsidRPr="00F700B1">
              <w:rPr>
                <w:rFonts w:ascii="Times New Roman" w:hAnsi="Times New Roman"/>
                <w:snapToGrid w:val="0"/>
              </w:rPr>
              <w:t>r pun</w:t>
            </w:r>
            <w:r w:rsidR="006A6F00" w:rsidRPr="00F700B1">
              <w:rPr>
                <w:rFonts w:ascii="Times New Roman" w:hAnsi="Times New Roman"/>
                <w:snapToGrid w:val="0"/>
              </w:rPr>
              <w:t>ë</w:t>
            </w:r>
            <w:r w:rsidR="00F17CB1" w:rsidRPr="00F700B1">
              <w:rPr>
                <w:rFonts w:ascii="Times New Roman" w:hAnsi="Times New Roman"/>
                <w:snapToGrid w:val="0"/>
              </w:rPr>
              <w:t>n e praktikan</w:t>
            </w:r>
            <w:r w:rsidRPr="00F700B1">
              <w:rPr>
                <w:rFonts w:ascii="Times New Roman" w:hAnsi="Times New Roman"/>
                <w:snapToGrid w:val="0"/>
              </w:rPr>
              <w:t>t</w:t>
            </w:r>
            <w:r w:rsidR="00F17CB1" w:rsidRPr="00F700B1">
              <w:rPr>
                <w:rFonts w:ascii="Times New Roman" w:hAnsi="Times New Roman"/>
                <w:snapToGrid w:val="0"/>
              </w:rPr>
              <w:t>it,</w:t>
            </w:r>
            <w:r w:rsidRPr="00F700B1">
              <w:rPr>
                <w:rFonts w:ascii="Times New Roman" w:hAnsi="Times New Roman"/>
                <w:snapToGrid w:val="0"/>
              </w:rPr>
              <w:t xml:space="preserve"> </w:t>
            </w:r>
            <w:r w:rsidR="00F17CB1" w:rsidRPr="00F700B1">
              <w:rPr>
                <w:rFonts w:ascii="Times New Roman" w:hAnsi="Times New Roman"/>
                <w:snapToGrid w:val="0"/>
              </w:rPr>
              <w:t xml:space="preserve">a duhet </w:t>
            </w:r>
            <w:r w:rsidR="00242353" w:rsidRPr="00F700B1">
              <w:rPr>
                <w:rFonts w:ascii="Times New Roman" w:hAnsi="Times New Roman"/>
                <w:snapToGrid w:val="0"/>
              </w:rPr>
              <w:t>punëdhënësi</w:t>
            </w:r>
            <w:r w:rsidR="00F17CB1" w:rsidRPr="00F700B1">
              <w:rPr>
                <w:rFonts w:ascii="Times New Roman" w:hAnsi="Times New Roman"/>
                <w:snapToGrid w:val="0"/>
              </w:rPr>
              <w:t xml:space="preserve"> t</w:t>
            </w:r>
            <w:r w:rsidR="006A6F00" w:rsidRPr="00F700B1">
              <w:rPr>
                <w:rFonts w:ascii="Times New Roman" w:hAnsi="Times New Roman"/>
                <w:snapToGrid w:val="0"/>
              </w:rPr>
              <w:t>ë</w:t>
            </w:r>
            <w:r w:rsidR="00F17CB1" w:rsidRPr="00F700B1">
              <w:rPr>
                <w:rFonts w:ascii="Times New Roman" w:hAnsi="Times New Roman"/>
                <w:snapToGrid w:val="0"/>
              </w:rPr>
              <w:t xml:space="preserve"> paguaj</w:t>
            </w:r>
            <w:r w:rsidR="00242353">
              <w:rPr>
                <w:rFonts w:ascii="Times New Roman" w:hAnsi="Times New Roman"/>
                <w:snapToGrid w:val="0"/>
              </w:rPr>
              <w:t>ë</w:t>
            </w:r>
            <w:r w:rsidR="00F17CB1" w:rsidRPr="00F700B1">
              <w:rPr>
                <w:rFonts w:ascii="Times New Roman" w:hAnsi="Times New Roman"/>
                <w:snapToGrid w:val="0"/>
              </w:rPr>
              <w:t xml:space="preserve"> </w:t>
            </w:r>
            <w:r w:rsidR="00242353" w:rsidRPr="00F700B1">
              <w:rPr>
                <w:rFonts w:ascii="Times New Roman" w:hAnsi="Times New Roman"/>
                <w:snapToGrid w:val="0"/>
              </w:rPr>
              <w:t>domosdoshmërish</w:t>
            </w:r>
            <w:r w:rsidR="00F17CB1" w:rsidRPr="00F700B1">
              <w:rPr>
                <w:rFonts w:ascii="Times New Roman" w:hAnsi="Times New Roman"/>
                <w:snapToGrid w:val="0"/>
              </w:rPr>
              <w:t>, n</w:t>
            </w:r>
            <w:r w:rsidR="006A6F00" w:rsidRPr="00F700B1">
              <w:rPr>
                <w:rFonts w:ascii="Times New Roman" w:hAnsi="Times New Roman"/>
                <w:snapToGrid w:val="0"/>
              </w:rPr>
              <w:t>ë</w:t>
            </w:r>
            <w:r w:rsidR="00F17CB1" w:rsidRPr="00F700B1">
              <w:rPr>
                <w:rFonts w:ascii="Times New Roman" w:hAnsi="Times New Roman"/>
                <w:snapToGrid w:val="0"/>
              </w:rPr>
              <w:t xml:space="preserve">se po, </w:t>
            </w:r>
            <w:r w:rsidR="00242353">
              <w:rPr>
                <w:rFonts w:ascii="Times New Roman" w:hAnsi="Times New Roman"/>
                <w:snapToGrid w:val="0"/>
              </w:rPr>
              <w:t>në ç</w:t>
            </w:r>
            <w:r w:rsidR="00F17CB1" w:rsidRPr="00F700B1">
              <w:rPr>
                <w:rFonts w:ascii="Times New Roman" w:hAnsi="Times New Roman"/>
                <w:snapToGrid w:val="0"/>
              </w:rPr>
              <w:t>far</w:t>
            </w:r>
            <w:r w:rsidR="006A6F00" w:rsidRPr="00F700B1">
              <w:rPr>
                <w:rFonts w:ascii="Times New Roman" w:hAnsi="Times New Roman"/>
                <w:snapToGrid w:val="0"/>
              </w:rPr>
              <w:t>ë</w:t>
            </w:r>
            <w:r w:rsidR="00F17CB1" w:rsidRPr="00F700B1">
              <w:rPr>
                <w:rFonts w:ascii="Times New Roman" w:hAnsi="Times New Roman"/>
                <w:snapToGrid w:val="0"/>
              </w:rPr>
              <w:t xml:space="preserve"> forme</w:t>
            </w:r>
            <w:r w:rsidR="00F741B7">
              <w:rPr>
                <w:rFonts w:ascii="Times New Roman" w:hAnsi="Times New Roman"/>
                <w:snapToGrid w:val="0"/>
              </w:rPr>
              <w:t xml:space="preserve"> </w:t>
            </w:r>
            <w:r w:rsidR="00F17CB1" w:rsidRPr="00F700B1">
              <w:rPr>
                <w:rFonts w:ascii="Times New Roman" w:hAnsi="Times New Roman"/>
                <w:snapToGrid w:val="0"/>
              </w:rPr>
              <w:t>?</w:t>
            </w:r>
          </w:p>
          <w:p w:rsidR="00F741B7" w:rsidRPr="00F700B1" w:rsidRDefault="00F741B7" w:rsidP="00F741B7">
            <w:pPr>
              <w:spacing w:after="0" w:line="240" w:lineRule="auto"/>
              <w:jc w:val="both"/>
              <w:rPr>
                <w:rFonts w:ascii="Times New Roman" w:hAnsi="Times New Roman"/>
                <w:snapToGrid w:val="0"/>
              </w:rPr>
            </w:pPr>
            <w:r>
              <w:rPr>
                <w:rFonts w:ascii="Times New Roman" w:hAnsi="Times New Roman"/>
                <w:snapToGrid w:val="0"/>
              </w:rPr>
              <w:t>A duhet te ketw kohwzgjatje me shume se 1 vit “Praktika ne pune”?</w:t>
            </w:r>
          </w:p>
        </w:tc>
        <w:tc>
          <w:tcPr>
            <w:tcW w:w="3080" w:type="dxa"/>
          </w:tcPr>
          <w:p w:rsidR="00F17CB1" w:rsidRPr="00F700B1" w:rsidRDefault="00F17CB1" w:rsidP="00A92002">
            <w:pPr>
              <w:spacing w:after="0" w:line="240" w:lineRule="auto"/>
              <w:jc w:val="both"/>
              <w:rPr>
                <w:rFonts w:ascii="Times New Roman" w:hAnsi="Times New Roman"/>
              </w:rPr>
            </w:pPr>
          </w:p>
        </w:tc>
        <w:tc>
          <w:tcPr>
            <w:tcW w:w="2724" w:type="dxa"/>
          </w:tcPr>
          <w:p w:rsidR="00F17CB1" w:rsidRPr="00F700B1" w:rsidRDefault="00F17CB1" w:rsidP="00A92002">
            <w:pPr>
              <w:spacing w:after="0" w:line="240" w:lineRule="auto"/>
              <w:jc w:val="both"/>
              <w:rPr>
                <w:rFonts w:ascii="Times New Roman" w:hAnsi="Times New Roman"/>
              </w:rPr>
            </w:pPr>
          </w:p>
        </w:tc>
      </w:tr>
      <w:tr w:rsidR="00F17CB1" w:rsidRPr="00F700B1" w:rsidTr="000C173C">
        <w:tc>
          <w:tcPr>
            <w:tcW w:w="491" w:type="dxa"/>
            <w:shd w:val="clear" w:color="auto" w:fill="D6E3BC"/>
          </w:tcPr>
          <w:p w:rsidR="00366848" w:rsidRPr="00F700B1" w:rsidRDefault="00476106" w:rsidP="00476106">
            <w:pPr>
              <w:spacing w:after="0" w:line="240" w:lineRule="auto"/>
              <w:jc w:val="both"/>
              <w:rPr>
                <w:rFonts w:ascii="Times New Roman" w:hAnsi="Times New Roman"/>
                <w:b/>
              </w:rPr>
            </w:pPr>
            <w:r w:rsidRPr="00F700B1">
              <w:rPr>
                <w:rFonts w:ascii="Times New Roman" w:hAnsi="Times New Roman"/>
                <w:b/>
              </w:rPr>
              <w:t>4</w:t>
            </w:r>
          </w:p>
        </w:tc>
        <w:tc>
          <w:tcPr>
            <w:tcW w:w="2947" w:type="dxa"/>
          </w:tcPr>
          <w:p w:rsidR="00366848" w:rsidRPr="00F700B1" w:rsidRDefault="00665486" w:rsidP="00BF13C7">
            <w:pPr>
              <w:spacing w:after="0" w:line="240" w:lineRule="auto"/>
              <w:jc w:val="both"/>
              <w:rPr>
                <w:rFonts w:ascii="Times New Roman" w:hAnsi="Times New Roman"/>
              </w:rPr>
            </w:pPr>
            <w:r w:rsidRPr="00F700B1">
              <w:rPr>
                <w:rFonts w:ascii="Times New Roman" w:hAnsi="Times New Roman"/>
              </w:rPr>
              <w:t xml:space="preserve">Cili është mendimi juaj për </w:t>
            </w:r>
            <w:r w:rsidR="00BF13C7" w:rsidRPr="00F700B1">
              <w:rPr>
                <w:rFonts w:ascii="Times New Roman" w:hAnsi="Times New Roman"/>
              </w:rPr>
              <w:t xml:space="preserve">rolin e </w:t>
            </w:r>
            <w:r w:rsidR="00F049BC" w:rsidRPr="00F700B1">
              <w:rPr>
                <w:rFonts w:ascii="Times New Roman" w:hAnsi="Times New Roman"/>
              </w:rPr>
              <w:t>agjencive t</w:t>
            </w:r>
            <w:r w:rsidR="0049739C" w:rsidRPr="00F700B1">
              <w:rPr>
                <w:rFonts w:ascii="Times New Roman" w:hAnsi="Times New Roman"/>
              </w:rPr>
              <w:t>ë</w:t>
            </w:r>
            <w:r w:rsidR="00F049BC" w:rsidRPr="00F700B1">
              <w:rPr>
                <w:rFonts w:ascii="Times New Roman" w:hAnsi="Times New Roman"/>
              </w:rPr>
              <w:t xml:space="preserve">  </w:t>
            </w:r>
            <w:r w:rsidR="00242353" w:rsidRPr="00F700B1">
              <w:rPr>
                <w:rFonts w:ascii="Times New Roman" w:hAnsi="Times New Roman"/>
              </w:rPr>
              <w:t>përkohshme</w:t>
            </w:r>
            <w:r w:rsidR="00F049BC" w:rsidRPr="00F700B1">
              <w:rPr>
                <w:rFonts w:ascii="Times New Roman" w:hAnsi="Times New Roman"/>
              </w:rPr>
              <w:t xml:space="preserve"> t</w:t>
            </w:r>
            <w:r w:rsidR="0049739C" w:rsidRPr="00F700B1">
              <w:rPr>
                <w:rFonts w:ascii="Times New Roman" w:hAnsi="Times New Roman"/>
              </w:rPr>
              <w:t>ë</w:t>
            </w:r>
            <w:r w:rsidR="00F049BC" w:rsidRPr="00F700B1">
              <w:rPr>
                <w:rFonts w:ascii="Times New Roman" w:hAnsi="Times New Roman"/>
              </w:rPr>
              <w:t xml:space="preserve"> pun</w:t>
            </w:r>
            <w:r w:rsidR="0049739C" w:rsidRPr="00F700B1">
              <w:rPr>
                <w:rFonts w:ascii="Times New Roman" w:hAnsi="Times New Roman"/>
              </w:rPr>
              <w:t>ë</w:t>
            </w:r>
            <w:r w:rsidR="00F049BC" w:rsidRPr="00F700B1">
              <w:rPr>
                <w:rFonts w:ascii="Times New Roman" w:hAnsi="Times New Roman"/>
              </w:rPr>
              <w:t>simit, a mund t</w:t>
            </w:r>
            <w:r w:rsidR="0049739C" w:rsidRPr="00F700B1">
              <w:rPr>
                <w:rFonts w:ascii="Times New Roman" w:hAnsi="Times New Roman"/>
              </w:rPr>
              <w:t>ë</w:t>
            </w:r>
            <w:r w:rsidR="00F049BC" w:rsidRPr="00F700B1">
              <w:rPr>
                <w:rFonts w:ascii="Times New Roman" w:hAnsi="Times New Roman"/>
              </w:rPr>
              <w:t xml:space="preserve"> rregullohet tani kjo fush</w:t>
            </w:r>
            <w:r w:rsidR="0049739C" w:rsidRPr="00F700B1">
              <w:rPr>
                <w:rFonts w:ascii="Times New Roman" w:hAnsi="Times New Roman"/>
              </w:rPr>
              <w:t>ë</w:t>
            </w:r>
            <w:r w:rsidR="00F049BC" w:rsidRPr="00F700B1">
              <w:rPr>
                <w:rFonts w:ascii="Times New Roman" w:hAnsi="Times New Roman"/>
              </w:rPr>
              <w:t xml:space="preserve"> apo n</w:t>
            </w:r>
            <w:r w:rsidR="0049739C" w:rsidRPr="00F700B1">
              <w:rPr>
                <w:rFonts w:ascii="Times New Roman" w:hAnsi="Times New Roman"/>
              </w:rPr>
              <w:t>ë</w:t>
            </w:r>
            <w:r w:rsidR="00F049BC" w:rsidRPr="00F700B1">
              <w:rPr>
                <w:rFonts w:ascii="Times New Roman" w:hAnsi="Times New Roman"/>
              </w:rPr>
              <w:t xml:space="preserve"> nj</w:t>
            </w:r>
            <w:r w:rsidR="0049739C" w:rsidRPr="00F700B1">
              <w:rPr>
                <w:rFonts w:ascii="Times New Roman" w:hAnsi="Times New Roman"/>
              </w:rPr>
              <w:t>ë</w:t>
            </w:r>
            <w:r w:rsidR="00F049BC" w:rsidRPr="00F700B1">
              <w:rPr>
                <w:rFonts w:ascii="Times New Roman" w:hAnsi="Times New Roman"/>
              </w:rPr>
              <w:t xml:space="preserve"> faz</w:t>
            </w:r>
            <w:r w:rsidR="0049739C" w:rsidRPr="00F700B1">
              <w:rPr>
                <w:rFonts w:ascii="Times New Roman" w:hAnsi="Times New Roman"/>
              </w:rPr>
              <w:t>ë</w:t>
            </w:r>
            <w:r w:rsidR="00F049BC" w:rsidRPr="00F700B1">
              <w:rPr>
                <w:rFonts w:ascii="Times New Roman" w:hAnsi="Times New Roman"/>
              </w:rPr>
              <w:t xml:space="preserve"> t</w:t>
            </w:r>
            <w:r w:rsidR="0049739C" w:rsidRPr="00F700B1">
              <w:rPr>
                <w:rFonts w:ascii="Times New Roman" w:hAnsi="Times New Roman"/>
              </w:rPr>
              <w:t>ë</w:t>
            </w:r>
            <w:r w:rsidR="00F049BC" w:rsidRPr="00F700B1">
              <w:rPr>
                <w:rFonts w:ascii="Times New Roman" w:hAnsi="Times New Roman"/>
              </w:rPr>
              <w:t xml:space="preserve"> m</w:t>
            </w:r>
            <w:r w:rsidR="0049739C" w:rsidRPr="00F700B1">
              <w:rPr>
                <w:rFonts w:ascii="Times New Roman" w:hAnsi="Times New Roman"/>
              </w:rPr>
              <w:t>ë</w:t>
            </w:r>
            <w:r w:rsidR="00F049BC" w:rsidRPr="00F700B1">
              <w:rPr>
                <w:rFonts w:ascii="Times New Roman" w:hAnsi="Times New Roman"/>
              </w:rPr>
              <w:t>vonshme?</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476106" w:rsidRPr="00F700B1" w:rsidTr="000C173C">
        <w:tc>
          <w:tcPr>
            <w:tcW w:w="491" w:type="dxa"/>
            <w:shd w:val="clear" w:color="auto" w:fill="D6E3BC"/>
          </w:tcPr>
          <w:p w:rsidR="00F17CB1" w:rsidRPr="00F700B1" w:rsidRDefault="00F17CB1" w:rsidP="00A92002">
            <w:pPr>
              <w:spacing w:after="0" w:line="240" w:lineRule="auto"/>
              <w:jc w:val="both"/>
              <w:rPr>
                <w:rFonts w:ascii="Times New Roman" w:hAnsi="Times New Roman"/>
                <w:b/>
              </w:rPr>
            </w:pPr>
          </w:p>
        </w:tc>
        <w:tc>
          <w:tcPr>
            <w:tcW w:w="2947" w:type="dxa"/>
          </w:tcPr>
          <w:p w:rsidR="00F17CB1" w:rsidRPr="00F700B1" w:rsidRDefault="00476106" w:rsidP="00476106">
            <w:pPr>
              <w:spacing w:after="0" w:line="240" w:lineRule="auto"/>
              <w:jc w:val="both"/>
              <w:rPr>
                <w:rFonts w:ascii="Times New Roman" w:hAnsi="Times New Roman"/>
              </w:rPr>
            </w:pPr>
            <w:r w:rsidRPr="00F700B1">
              <w:rPr>
                <w:rFonts w:ascii="Times New Roman" w:hAnsi="Times New Roman"/>
              </w:rPr>
              <w:t xml:space="preserve">Çfarë </w:t>
            </w:r>
            <w:r w:rsidRPr="00F700B1">
              <w:rPr>
                <w:rFonts w:ascii="Times New Roman" w:hAnsi="Times New Roman"/>
                <w:snapToGrid w:val="0"/>
              </w:rPr>
              <w:t xml:space="preserve">mendoni për </w:t>
            </w:r>
            <w:r w:rsidR="00242353">
              <w:rPr>
                <w:rFonts w:ascii="Times New Roman" w:eastAsia="Times New Roman" w:hAnsi="Times New Roman"/>
              </w:rPr>
              <w:t>l</w:t>
            </w:r>
            <w:r w:rsidRPr="00F700B1">
              <w:rPr>
                <w:rFonts w:ascii="Times New Roman" w:eastAsia="Times New Roman" w:hAnsi="Times New Roman"/>
              </w:rPr>
              <w:t xml:space="preserve">argimet kolektive të </w:t>
            </w:r>
            <w:r w:rsidR="00242353" w:rsidRPr="00F700B1">
              <w:rPr>
                <w:rFonts w:ascii="Times New Roman" w:eastAsia="Times New Roman" w:hAnsi="Times New Roman"/>
              </w:rPr>
              <w:t>punëtorëve</w:t>
            </w:r>
            <w:r w:rsidRPr="00F700B1">
              <w:rPr>
                <w:rFonts w:ascii="Times New Roman" w:eastAsia="Times New Roman" w:hAnsi="Times New Roman"/>
              </w:rPr>
              <w:t>?</w:t>
            </w:r>
          </w:p>
        </w:tc>
        <w:tc>
          <w:tcPr>
            <w:tcW w:w="3080" w:type="dxa"/>
          </w:tcPr>
          <w:p w:rsidR="00F17CB1" w:rsidRPr="00F700B1" w:rsidRDefault="00F17CB1" w:rsidP="00A92002">
            <w:pPr>
              <w:spacing w:after="0" w:line="240" w:lineRule="auto"/>
              <w:jc w:val="both"/>
              <w:rPr>
                <w:rFonts w:ascii="Times New Roman" w:hAnsi="Times New Roman"/>
              </w:rPr>
            </w:pPr>
          </w:p>
        </w:tc>
        <w:tc>
          <w:tcPr>
            <w:tcW w:w="2724" w:type="dxa"/>
          </w:tcPr>
          <w:p w:rsidR="00F17CB1" w:rsidRPr="00F700B1" w:rsidRDefault="00F17CB1"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476106" w:rsidP="00476106">
            <w:pPr>
              <w:spacing w:after="0" w:line="240" w:lineRule="auto"/>
              <w:jc w:val="both"/>
              <w:rPr>
                <w:rFonts w:ascii="Times New Roman" w:hAnsi="Times New Roman"/>
                <w:b/>
              </w:rPr>
            </w:pPr>
            <w:r w:rsidRPr="00F700B1">
              <w:rPr>
                <w:rFonts w:ascii="Times New Roman" w:hAnsi="Times New Roman"/>
                <w:b/>
              </w:rPr>
              <w:t>5</w:t>
            </w:r>
          </w:p>
        </w:tc>
        <w:tc>
          <w:tcPr>
            <w:tcW w:w="2947" w:type="dxa"/>
          </w:tcPr>
          <w:p w:rsidR="00366848" w:rsidRPr="00F700B1" w:rsidRDefault="00665486" w:rsidP="00BB4070">
            <w:pPr>
              <w:spacing w:after="0" w:line="240" w:lineRule="auto"/>
              <w:jc w:val="both"/>
              <w:rPr>
                <w:rFonts w:ascii="Times New Roman" w:hAnsi="Times New Roman"/>
              </w:rPr>
            </w:pPr>
            <w:r w:rsidRPr="00F700B1">
              <w:rPr>
                <w:rFonts w:ascii="Times New Roman" w:hAnsi="Times New Roman"/>
              </w:rPr>
              <w:t xml:space="preserve">Cili është opinioni i juaj për </w:t>
            </w:r>
            <w:r w:rsidR="00BB4070" w:rsidRPr="00F700B1">
              <w:rPr>
                <w:rFonts w:ascii="Times New Roman" w:hAnsi="Times New Roman"/>
              </w:rPr>
              <w:t>t</w:t>
            </w:r>
            <w:r w:rsidR="000B1D33" w:rsidRPr="00F700B1">
              <w:rPr>
                <w:rFonts w:ascii="Times New Roman" w:hAnsi="Times New Roman"/>
              </w:rPr>
              <w:t>ë</w:t>
            </w:r>
            <w:r w:rsidR="00BB4070" w:rsidRPr="00F700B1">
              <w:rPr>
                <w:rFonts w:ascii="Times New Roman" w:hAnsi="Times New Roman"/>
              </w:rPr>
              <w:t xml:space="preserve"> drejtat e </w:t>
            </w:r>
            <w:r w:rsidR="00242353" w:rsidRPr="00F700B1">
              <w:rPr>
                <w:rFonts w:ascii="Times New Roman" w:hAnsi="Times New Roman"/>
              </w:rPr>
              <w:t>punëtorëve</w:t>
            </w:r>
            <w:r w:rsidR="00BB4070" w:rsidRPr="00F700B1">
              <w:rPr>
                <w:rFonts w:ascii="Times New Roman" w:hAnsi="Times New Roman"/>
              </w:rPr>
              <w:t xml:space="preserve"> me </w:t>
            </w:r>
            <w:r w:rsidR="00EB29EA" w:rsidRPr="00F700B1">
              <w:rPr>
                <w:rFonts w:ascii="Times New Roman" w:hAnsi="Times New Roman"/>
              </w:rPr>
              <w:t>rast</w:t>
            </w:r>
            <w:r w:rsidR="00BB4070" w:rsidRPr="00F700B1">
              <w:rPr>
                <w:rFonts w:ascii="Times New Roman" w:hAnsi="Times New Roman"/>
              </w:rPr>
              <w:t>in e</w:t>
            </w:r>
            <w:r w:rsidR="00B0475A" w:rsidRPr="00F700B1">
              <w:rPr>
                <w:rFonts w:ascii="Times New Roman" w:hAnsi="Times New Roman"/>
              </w:rPr>
              <w:t xml:space="preserve"> falimentimit t</w:t>
            </w:r>
            <w:r w:rsidR="0049739C" w:rsidRPr="00F700B1">
              <w:rPr>
                <w:rFonts w:ascii="Times New Roman" w:hAnsi="Times New Roman"/>
              </w:rPr>
              <w:t>ë</w:t>
            </w:r>
            <w:r w:rsidR="00B0475A" w:rsidRPr="00F700B1">
              <w:rPr>
                <w:rFonts w:ascii="Times New Roman" w:hAnsi="Times New Roman"/>
              </w:rPr>
              <w:t xml:space="preserve"> nd</w:t>
            </w:r>
            <w:r w:rsidR="0049739C" w:rsidRPr="00F700B1">
              <w:rPr>
                <w:rFonts w:ascii="Times New Roman" w:hAnsi="Times New Roman"/>
              </w:rPr>
              <w:t>ë</w:t>
            </w:r>
            <w:r w:rsidR="00BB4070" w:rsidRPr="00F700B1">
              <w:rPr>
                <w:rFonts w:ascii="Times New Roman" w:hAnsi="Times New Roman"/>
              </w:rPr>
              <w:t>rmarrjeve</w:t>
            </w:r>
            <w:r w:rsidR="00B0475A" w:rsidRPr="00F700B1">
              <w:rPr>
                <w:rFonts w:ascii="Times New Roman" w:hAnsi="Times New Roman"/>
              </w:rPr>
              <w:t>?</w:t>
            </w:r>
          </w:p>
          <w:p w:rsidR="00F17CB1" w:rsidRPr="00F700B1" w:rsidRDefault="00F17CB1" w:rsidP="00242353">
            <w:pPr>
              <w:spacing w:after="0" w:line="240" w:lineRule="auto"/>
              <w:jc w:val="both"/>
              <w:rPr>
                <w:rFonts w:ascii="Times New Roman" w:hAnsi="Times New Roman"/>
              </w:rPr>
            </w:pPr>
            <w:r w:rsidRPr="00F700B1">
              <w:rPr>
                <w:rFonts w:ascii="Times New Roman" w:hAnsi="Times New Roman"/>
              </w:rPr>
              <w:t>A duhet t</w:t>
            </w:r>
            <w:r w:rsidR="006A6F00" w:rsidRPr="00F700B1">
              <w:rPr>
                <w:rFonts w:ascii="Times New Roman" w:hAnsi="Times New Roman"/>
              </w:rPr>
              <w:t>ë</w:t>
            </w:r>
            <w:r w:rsidRPr="00F700B1">
              <w:rPr>
                <w:rFonts w:ascii="Times New Roman" w:hAnsi="Times New Roman"/>
              </w:rPr>
              <w:t xml:space="preserve"> themelohet nj</w:t>
            </w:r>
            <w:r w:rsidR="00242353">
              <w:rPr>
                <w:rFonts w:ascii="Times New Roman" w:hAnsi="Times New Roman"/>
              </w:rPr>
              <w:t>ë</w:t>
            </w:r>
            <w:r w:rsidRPr="00F700B1">
              <w:rPr>
                <w:rFonts w:ascii="Times New Roman" w:hAnsi="Times New Roman"/>
              </w:rPr>
              <w:t xml:space="preserve"> autoritet i ri apo t</w:t>
            </w:r>
            <w:r w:rsidR="00242353">
              <w:rPr>
                <w:rFonts w:ascii="Times New Roman" w:hAnsi="Times New Roman"/>
              </w:rPr>
              <w:t>ë</w:t>
            </w:r>
            <w:r w:rsidRPr="00F700B1">
              <w:rPr>
                <w:rFonts w:ascii="Times New Roman" w:hAnsi="Times New Roman"/>
              </w:rPr>
              <w:t xml:space="preserve"> vendoset n</w:t>
            </w:r>
            <w:r w:rsidR="00242353">
              <w:rPr>
                <w:rFonts w:ascii="Times New Roman" w:hAnsi="Times New Roman"/>
              </w:rPr>
              <w:t>ë</w:t>
            </w:r>
            <w:r w:rsidR="00476106" w:rsidRPr="00F700B1">
              <w:rPr>
                <w:rFonts w:ascii="Times New Roman" w:hAnsi="Times New Roman"/>
              </w:rPr>
              <w:t xml:space="preserve"> </w:t>
            </w:r>
            <w:r w:rsidRPr="00F700B1">
              <w:rPr>
                <w:rFonts w:ascii="Times New Roman" w:hAnsi="Times New Roman"/>
              </w:rPr>
              <w:t>ku</w:t>
            </w:r>
            <w:r w:rsidR="00476106" w:rsidRPr="00F700B1">
              <w:rPr>
                <w:rFonts w:ascii="Times New Roman" w:hAnsi="Times New Roman"/>
              </w:rPr>
              <w:t>a</w:t>
            </w:r>
            <w:r w:rsidRPr="00F700B1">
              <w:rPr>
                <w:rFonts w:ascii="Times New Roman" w:hAnsi="Times New Roman"/>
              </w:rPr>
              <w:t>d</w:t>
            </w:r>
            <w:r w:rsidR="00476106" w:rsidRPr="00F700B1">
              <w:rPr>
                <w:rFonts w:ascii="Times New Roman" w:hAnsi="Times New Roman"/>
              </w:rPr>
              <w:t>ë</w:t>
            </w:r>
            <w:r w:rsidRPr="00F700B1">
              <w:rPr>
                <w:rFonts w:ascii="Times New Roman" w:hAnsi="Times New Roman"/>
              </w:rPr>
              <w:t>r t</w:t>
            </w:r>
            <w:r w:rsidR="006A6F00" w:rsidRPr="00F700B1">
              <w:rPr>
                <w:rFonts w:ascii="Times New Roman" w:hAnsi="Times New Roman"/>
              </w:rPr>
              <w:t>ë</w:t>
            </w:r>
            <w:r w:rsidRPr="00F700B1">
              <w:rPr>
                <w:rFonts w:ascii="Times New Roman" w:hAnsi="Times New Roman"/>
              </w:rPr>
              <w:t xml:space="preserve"> nj</w:t>
            </w:r>
            <w:r w:rsidR="00242353">
              <w:rPr>
                <w:rFonts w:ascii="Times New Roman" w:hAnsi="Times New Roman"/>
              </w:rPr>
              <w:t>ë</w:t>
            </w:r>
            <w:r w:rsidRPr="00F700B1">
              <w:rPr>
                <w:rFonts w:ascii="Times New Roman" w:hAnsi="Times New Roman"/>
              </w:rPr>
              <w:t xml:space="preserve"> organi ekzistues, dhe cili </w:t>
            </w:r>
            <w:r w:rsidR="006A6F00" w:rsidRPr="00F700B1">
              <w:rPr>
                <w:rFonts w:ascii="Times New Roman" w:hAnsi="Times New Roman"/>
              </w:rPr>
              <w:t>ë</w:t>
            </w:r>
            <w:r w:rsidRPr="00F700B1">
              <w:rPr>
                <w:rFonts w:ascii="Times New Roman" w:hAnsi="Times New Roman"/>
              </w:rPr>
              <w:t>sht</w:t>
            </w:r>
            <w:r w:rsidR="006A6F00" w:rsidRPr="00F700B1">
              <w:rPr>
                <w:rFonts w:ascii="Times New Roman" w:hAnsi="Times New Roman"/>
              </w:rPr>
              <w:t>ë</w:t>
            </w:r>
            <w:r w:rsidRPr="00F700B1">
              <w:rPr>
                <w:rFonts w:ascii="Times New Roman" w:hAnsi="Times New Roman"/>
              </w:rPr>
              <w:t xml:space="preserve"> ai?</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476106" w:rsidP="00476106">
            <w:pPr>
              <w:spacing w:after="0" w:line="240" w:lineRule="auto"/>
              <w:jc w:val="both"/>
              <w:rPr>
                <w:rFonts w:ascii="Times New Roman" w:hAnsi="Times New Roman"/>
                <w:b/>
              </w:rPr>
            </w:pPr>
            <w:r w:rsidRPr="00F700B1">
              <w:rPr>
                <w:rFonts w:ascii="Times New Roman" w:hAnsi="Times New Roman"/>
                <w:b/>
              </w:rPr>
              <w:t>6</w:t>
            </w:r>
          </w:p>
        </w:tc>
        <w:tc>
          <w:tcPr>
            <w:tcW w:w="2947" w:type="dxa"/>
          </w:tcPr>
          <w:p w:rsidR="00366848" w:rsidRPr="00F700B1" w:rsidRDefault="0090120B" w:rsidP="00F17CB1">
            <w:pPr>
              <w:spacing w:after="0" w:line="240" w:lineRule="auto"/>
              <w:jc w:val="both"/>
              <w:rPr>
                <w:rFonts w:ascii="Times New Roman" w:hAnsi="Times New Roman"/>
              </w:rPr>
            </w:pPr>
            <w:r w:rsidRPr="00F700B1">
              <w:rPr>
                <w:rFonts w:ascii="Times New Roman" w:hAnsi="Times New Roman"/>
              </w:rPr>
              <w:t>Çfarë mendoni për pushimin e lehonisë</w:t>
            </w:r>
            <w:r w:rsidR="00F17CB1" w:rsidRPr="00F700B1">
              <w:rPr>
                <w:rFonts w:ascii="Times New Roman" w:hAnsi="Times New Roman"/>
              </w:rPr>
              <w:t>, cilat jan</w:t>
            </w:r>
            <w:r w:rsidR="006A6F00" w:rsidRPr="00F700B1">
              <w:rPr>
                <w:rFonts w:ascii="Times New Roman" w:hAnsi="Times New Roman"/>
              </w:rPr>
              <w:t>ë</w:t>
            </w:r>
            <w:r w:rsidR="00F17CB1" w:rsidRPr="00F700B1">
              <w:rPr>
                <w:rFonts w:ascii="Times New Roman" w:hAnsi="Times New Roman"/>
              </w:rPr>
              <w:t xml:space="preserve"> efektet e saj?</w:t>
            </w:r>
            <w:r w:rsidR="00617F56" w:rsidRPr="00F700B1">
              <w:rPr>
                <w:rFonts w:ascii="Times New Roman" w:hAnsi="Times New Roman"/>
              </w:rPr>
              <w:t xml:space="preserve"> </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476106" w:rsidP="00476106">
            <w:pPr>
              <w:spacing w:after="0" w:line="240" w:lineRule="auto"/>
              <w:jc w:val="both"/>
              <w:rPr>
                <w:rFonts w:ascii="Times New Roman" w:hAnsi="Times New Roman"/>
                <w:b/>
              </w:rPr>
            </w:pPr>
            <w:r w:rsidRPr="00F700B1">
              <w:rPr>
                <w:rFonts w:ascii="Times New Roman" w:hAnsi="Times New Roman"/>
                <w:b/>
              </w:rPr>
              <w:t>7</w:t>
            </w:r>
          </w:p>
        </w:tc>
        <w:tc>
          <w:tcPr>
            <w:tcW w:w="2947" w:type="dxa"/>
          </w:tcPr>
          <w:p w:rsidR="00366848" w:rsidRPr="00F700B1" w:rsidRDefault="00665486" w:rsidP="004040D6">
            <w:pPr>
              <w:spacing w:after="0" w:line="240" w:lineRule="auto"/>
              <w:jc w:val="both"/>
              <w:rPr>
                <w:rFonts w:ascii="Times New Roman" w:hAnsi="Times New Roman"/>
              </w:rPr>
            </w:pPr>
            <w:r w:rsidRPr="00F700B1">
              <w:rPr>
                <w:rFonts w:ascii="Times New Roman" w:hAnsi="Times New Roman"/>
              </w:rPr>
              <w:t>Çfarë mendoni për vazhdimin e pagesës së pushimit të lehonisë për gratë të cila</w:t>
            </w:r>
            <w:r w:rsidR="004040D6" w:rsidRPr="00F700B1">
              <w:rPr>
                <w:rFonts w:ascii="Times New Roman" w:hAnsi="Times New Roman"/>
              </w:rPr>
              <w:t>ve</w:t>
            </w:r>
            <w:r w:rsidRPr="00F700B1">
              <w:rPr>
                <w:rFonts w:ascii="Times New Roman" w:hAnsi="Times New Roman"/>
              </w:rPr>
              <w:t xml:space="preserve"> iu ka skaduar kontrata e punës gjatë shfrytëzimit të kësaj të drejte?</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476106" w:rsidP="00476106">
            <w:pPr>
              <w:spacing w:after="0" w:line="240" w:lineRule="auto"/>
              <w:jc w:val="both"/>
              <w:rPr>
                <w:rFonts w:ascii="Times New Roman" w:hAnsi="Times New Roman"/>
                <w:b/>
              </w:rPr>
            </w:pPr>
            <w:r w:rsidRPr="00F700B1">
              <w:rPr>
                <w:rFonts w:ascii="Times New Roman" w:hAnsi="Times New Roman"/>
                <w:b/>
              </w:rPr>
              <w:t>8</w:t>
            </w:r>
          </w:p>
        </w:tc>
        <w:tc>
          <w:tcPr>
            <w:tcW w:w="2947" w:type="dxa"/>
          </w:tcPr>
          <w:p w:rsidR="00366848" w:rsidRPr="00F700B1" w:rsidRDefault="00476106" w:rsidP="00476106">
            <w:pPr>
              <w:spacing w:after="0" w:line="240" w:lineRule="auto"/>
              <w:jc w:val="both"/>
              <w:rPr>
                <w:rFonts w:ascii="Times New Roman" w:hAnsi="Times New Roman"/>
              </w:rPr>
            </w:pPr>
            <w:r w:rsidRPr="00F700B1">
              <w:rPr>
                <w:rFonts w:ascii="Times New Roman" w:hAnsi="Times New Roman"/>
              </w:rPr>
              <w:t>Ç</w:t>
            </w:r>
            <w:r w:rsidR="00242353">
              <w:rPr>
                <w:rFonts w:ascii="Times New Roman" w:hAnsi="Times New Roman"/>
              </w:rPr>
              <w:t>farë</w:t>
            </w:r>
            <w:r w:rsidR="00B0475A" w:rsidRPr="00F700B1">
              <w:rPr>
                <w:rFonts w:ascii="Times New Roman" w:hAnsi="Times New Roman"/>
              </w:rPr>
              <w:t xml:space="preserve"> mendoni p</w:t>
            </w:r>
            <w:r w:rsidR="0049739C" w:rsidRPr="00F700B1">
              <w:rPr>
                <w:rFonts w:ascii="Times New Roman" w:hAnsi="Times New Roman"/>
              </w:rPr>
              <w:t>ë</w:t>
            </w:r>
            <w:r w:rsidR="00B0475A" w:rsidRPr="00F700B1">
              <w:rPr>
                <w:rFonts w:ascii="Times New Roman" w:hAnsi="Times New Roman"/>
              </w:rPr>
              <w:t>r pushimin prind</w:t>
            </w:r>
            <w:r w:rsidR="0049739C" w:rsidRPr="00F700B1">
              <w:rPr>
                <w:rFonts w:ascii="Times New Roman" w:hAnsi="Times New Roman"/>
              </w:rPr>
              <w:t>ë</w:t>
            </w:r>
            <w:r w:rsidR="00B0475A" w:rsidRPr="00F700B1">
              <w:rPr>
                <w:rFonts w:ascii="Times New Roman" w:hAnsi="Times New Roman"/>
              </w:rPr>
              <w:t>ror</w:t>
            </w:r>
            <w:r w:rsidRPr="00F700B1">
              <w:rPr>
                <w:rFonts w:ascii="Times New Roman" w:hAnsi="Times New Roman"/>
              </w:rPr>
              <w:t>, a</w:t>
            </w:r>
            <w:r w:rsidR="00B0475A" w:rsidRPr="00F700B1">
              <w:rPr>
                <w:rFonts w:ascii="Times New Roman" w:hAnsi="Times New Roman"/>
              </w:rPr>
              <w:t xml:space="preserve"> mund t</w:t>
            </w:r>
            <w:r w:rsidR="0049739C" w:rsidRPr="00F700B1">
              <w:rPr>
                <w:rFonts w:ascii="Times New Roman" w:hAnsi="Times New Roman"/>
              </w:rPr>
              <w:t>ë</w:t>
            </w:r>
            <w:r w:rsidR="004040D6" w:rsidRPr="00F700B1">
              <w:rPr>
                <w:rFonts w:ascii="Times New Roman" w:hAnsi="Times New Roman"/>
              </w:rPr>
              <w:t xml:space="preserve"> rregullohet tani kjo ç</w:t>
            </w:r>
            <w:r w:rsidR="0049739C" w:rsidRPr="00F700B1">
              <w:rPr>
                <w:rFonts w:ascii="Times New Roman" w:hAnsi="Times New Roman"/>
              </w:rPr>
              <w:t>ë</w:t>
            </w:r>
            <w:r w:rsidR="00B0475A" w:rsidRPr="00F700B1">
              <w:rPr>
                <w:rFonts w:ascii="Times New Roman" w:hAnsi="Times New Roman"/>
              </w:rPr>
              <w:t>shtje, apo n</w:t>
            </w:r>
            <w:r w:rsidR="0049739C" w:rsidRPr="00F700B1">
              <w:rPr>
                <w:rFonts w:ascii="Times New Roman" w:hAnsi="Times New Roman"/>
              </w:rPr>
              <w:t>ë</w:t>
            </w:r>
            <w:r w:rsidR="00B0475A" w:rsidRPr="00F700B1">
              <w:rPr>
                <w:rFonts w:ascii="Times New Roman" w:hAnsi="Times New Roman"/>
              </w:rPr>
              <w:t xml:space="preserve"> nj</w:t>
            </w:r>
            <w:r w:rsidR="0049739C" w:rsidRPr="00F700B1">
              <w:rPr>
                <w:rFonts w:ascii="Times New Roman" w:hAnsi="Times New Roman"/>
              </w:rPr>
              <w:t>ë</w:t>
            </w:r>
            <w:r w:rsidR="00B0475A" w:rsidRPr="00F700B1">
              <w:rPr>
                <w:rFonts w:ascii="Times New Roman" w:hAnsi="Times New Roman"/>
              </w:rPr>
              <w:t xml:space="preserve"> faz</w:t>
            </w:r>
            <w:r w:rsidR="0049739C" w:rsidRPr="00F700B1">
              <w:rPr>
                <w:rFonts w:ascii="Times New Roman" w:hAnsi="Times New Roman"/>
              </w:rPr>
              <w:t>ë</w:t>
            </w:r>
            <w:r w:rsidR="00B0475A" w:rsidRPr="00F700B1">
              <w:rPr>
                <w:rFonts w:ascii="Times New Roman" w:hAnsi="Times New Roman"/>
              </w:rPr>
              <w:t xml:space="preserve"> t</w:t>
            </w:r>
            <w:r w:rsidR="0049739C" w:rsidRPr="00F700B1">
              <w:rPr>
                <w:rFonts w:ascii="Times New Roman" w:hAnsi="Times New Roman"/>
              </w:rPr>
              <w:t>ë</w:t>
            </w:r>
            <w:r w:rsidR="00B0475A" w:rsidRPr="00F700B1">
              <w:rPr>
                <w:rFonts w:ascii="Times New Roman" w:hAnsi="Times New Roman"/>
              </w:rPr>
              <w:t xml:space="preserve"> m</w:t>
            </w:r>
            <w:r w:rsidR="0049739C" w:rsidRPr="00F700B1">
              <w:rPr>
                <w:rFonts w:ascii="Times New Roman" w:hAnsi="Times New Roman"/>
              </w:rPr>
              <w:t>ë</w:t>
            </w:r>
            <w:r w:rsidR="00B0475A" w:rsidRPr="00F700B1">
              <w:rPr>
                <w:rFonts w:ascii="Times New Roman" w:hAnsi="Times New Roman"/>
              </w:rPr>
              <w:t>vonshme?</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41B7" w:rsidRDefault="00476106" w:rsidP="00476106">
            <w:pPr>
              <w:spacing w:after="0" w:line="240" w:lineRule="auto"/>
              <w:jc w:val="both"/>
              <w:rPr>
                <w:rFonts w:ascii="Times New Roman" w:hAnsi="Times New Roman"/>
                <w:b/>
              </w:rPr>
            </w:pPr>
            <w:r w:rsidRPr="00F741B7">
              <w:rPr>
                <w:rFonts w:ascii="Times New Roman" w:hAnsi="Times New Roman"/>
                <w:b/>
              </w:rPr>
              <w:t>9</w:t>
            </w:r>
          </w:p>
        </w:tc>
        <w:tc>
          <w:tcPr>
            <w:tcW w:w="2947" w:type="dxa"/>
          </w:tcPr>
          <w:p w:rsidR="00366848" w:rsidRPr="00F741B7" w:rsidRDefault="00F741B7" w:rsidP="00F741B7">
            <w:pPr>
              <w:spacing w:after="0" w:line="240" w:lineRule="auto"/>
              <w:jc w:val="both"/>
              <w:rPr>
                <w:rFonts w:ascii="Times New Roman" w:hAnsi="Times New Roman"/>
              </w:rPr>
            </w:pPr>
            <w:r w:rsidRPr="00F700B1">
              <w:rPr>
                <w:rFonts w:ascii="Times New Roman" w:hAnsi="Times New Roman"/>
              </w:rPr>
              <w:t>Ç</w:t>
            </w:r>
            <w:r>
              <w:rPr>
                <w:rFonts w:ascii="Times New Roman" w:hAnsi="Times New Roman"/>
              </w:rPr>
              <w:t>farë</w:t>
            </w:r>
            <w:r w:rsidRPr="00F700B1">
              <w:rPr>
                <w:rFonts w:ascii="Times New Roman" w:hAnsi="Times New Roman"/>
              </w:rPr>
              <w:t xml:space="preserve"> mendoni për </w:t>
            </w:r>
            <w:r>
              <w:rPr>
                <w:rFonts w:ascii="Times New Roman" w:hAnsi="Times New Roman"/>
              </w:rPr>
              <w:t>kopmenzimin me pagese per grate te cilat lindin femije ( lehonat ) te pa punesuara, cilat jane efektet e saj ne aspektin social dhe ekonomik?</w:t>
            </w:r>
            <w:r w:rsidRPr="00F700B1">
              <w:rPr>
                <w:rFonts w:ascii="Times New Roman" w:hAnsi="Times New Roman"/>
              </w:rPr>
              <w:t xml:space="preserve"> </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6A6F00" w:rsidRPr="00F700B1" w:rsidTr="000C173C">
        <w:trPr>
          <w:trHeight w:val="278"/>
        </w:trPr>
        <w:tc>
          <w:tcPr>
            <w:tcW w:w="491" w:type="dxa"/>
            <w:shd w:val="clear" w:color="auto" w:fill="D6E3BC"/>
          </w:tcPr>
          <w:p w:rsidR="006A6F00" w:rsidRPr="00F741B7" w:rsidRDefault="00476106" w:rsidP="000C173C">
            <w:pPr>
              <w:spacing w:after="0" w:line="240" w:lineRule="auto"/>
              <w:jc w:val="both"/>
              <w:rPr>
                <w:rFonts w:ascii="Times New Roman" w:hAnsi="Times New Roman"/>
                <w:b/>
              </w:rPr>
            </w:pPr>
            <w:r w:rsidRPr="00F741B7">
              <w:rPr>
                <w:rFonts w:ascii="Times New Roman" w:hAnsi="Times New Roman"/>
                <w:b/>
              </w:rPr>
              <w:t>10</w:t>
            </w:r>
          </w:p>
        </w:tc>
        <w:tc>
          <w:tcPr>
            <w:tcW w:w="2947" w:type="dxa"/>
          </w:tcPr>
          <w:p w:rsidR="006A6F00" w:rsidRPr="00F741B7" w:rsidRDefault="006A6F00" w:rsidP="006A6F00">
            <w:pPr>
              <w:spacing w:after="0" w:line="240" w:lineRule="auto"/>
              <w:jc w:val="both"/>
              <w:rPr>
                <w:rFonts w:ascii="Times New Roman" w:hAnsi="Times New Roman"/>
              </w:rPr>
            </w:pPr>
            <w:r w:rsidRPr="00F741B7">
              <w:rPr>
                <w:rFonts w:ascii="Times New Roman" w:hAnsi="Times New Roman"/>
              </w:rPr>
              <w:t xml:space="preserve">A duhet të ketë  </w:t>
            </w:r>
            <w:r w:rsidRPr="00F741B7">
              <w:rPr>
                <w:rFonts w:ascii="Times New Roman" w:hAnsi="Times New Roman"/>
                <w:snapToGrid w:val="0"/>
              </w:rPr>
              <w:t>Klauzolë për mos-konkurrencë</w:t>
            </w:r>
            <w:r w:rsidR="00476106" w:rsidRPr="00F741B7">
              <w:rPr>
                <w:rFonts w:ascii="Times New Roman" w:hAnsi="Times New Roman"/>
                <w:snapToGrid w:val="0"/>
              </w:rPr>
              <w:t>?</w:t>
            </w:r>
          </w:p>
        </w:tc>
        <w:tc>
          <w:tcPr>
            <w:tcW w:w="3080" w:type="dxa"/>
          </w:tcPr>
          <w:p w:rsidR="006A6F00" w:rsidRPr="00F700B1" w:rsidRDefault="006A6F00" w:rsidP="00A92002">
            <w:pPr>
              <w:spacing w:after="0" w:line="240" w:lineRule="auto"/>
              <w:jc w:val="both"/>
              <w:rPr>
                <w:rFonts w:ascii="Times New Roman" w:hAnsi="Times New Roman"/>
              </w:rPr>
            </w:pPr>
          </w:p>
        </w:tc>
        <w:tc>
          <w:tcPr>
            <w:tcW w:w="2724" w:type="dxa"/>
          </w:tcPr>
          <w:p w:rsidR="006A6F00" w:rsidRPr="00F700B1" w:rsidRDefault="006A6F00"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476106" w:rsidP="00476106">
            <w:pPr>
              <w:spacing w:after="0" w:line="240" w:lineRule="auto"/>
              <w:jc w:val="both"/>
              <w:rPr>
                <w:rFonts w:ascii="Times New Roman" w:hAnsi="Times New Roman"/>
                <w:b/>
              </w:rPr>
            </w:pPr>
            <w:r w:rsidRPr="00F700B1">
              <w:rPr>
                <w:rFonts w:ascii="Times New Roman" w:hAnsi="Times New Roman"/>
                <w:b/>
              </w:rPr>
              <w:t>11</w:t>
            </w:r>
          </w:p>
        </w:tc>
        <w:tc>
          <w:tcPr>
            <w:tcW w:w="2947" w:type="dxa"/>
          </w:tcPr>
          <w:p w:rsidR="00366848" w:rsidRPr="00F700B1" w:rsidRDefault="006A6F00" w:rsidP="006A6F00">
            <w:pPr>
              <w:spacing w:after="0" w:line="240" w:lineRule="auto"/>
              <w:jc w:val="both"/>
              <w:rPr>
                <w:rFonts w:ascii="Times New Roman" w:hAnsi="Times New Roman"/>
              </w:rPr>
            </w:pPr>
            <w:r w:rsidRPr="00F700B1">
              <w:rPr>
                <w:rFonts w:ascii="Times New Roman" w:hAnsi="Times New Roman"/>
              </w:rPr>
              <w:t xml:space="preserve">A mendoni se </w:t>
            </w:r>
            <w:r w:rsidR="00476106" w:rsidRPr="00F700B1">
              <w:rPr>
                <w:rFonts w:ascii="Times New Roman" w:hAnsi="Times New Roman"/>
              </w:rPr>
              <w:t>“</w:t>
            </w:r>
            <w:r w:rsidRPr="00F700B1">
              <w:rPr>
                <w:rFonts w:ascii="Times New Roman" w:hAnsi="Times New Roman"/>
              </w:rPr>
              <w:t>Kujdestari</w:t>
            </w:r>
            <w:r w:rsidR="00476106" w:rsidRPr="00F700B1">
              <w:rPr>
                <w:rFonts w:ascii="Times New Roman" w:hAnsi="Times New Roman"/>
              </w:rPr>
              <w:t>a</w:t>
            </w:r>
            <w:r w:rsidR="00242353">
              <w:rPr>
                <w:rFonts w:ascii="Times New Roman" w:hAnsi="Times New Roman"/>
              </w:rPr>
              <w:t xml:space="preserve"> në t</w:t>
            </w:r>
            <w:r w:rsidRPr="00F700B1">
              <w:rPr>
                <w:rFonts w:ascii="Times New Roman" w:hAnsi="Times New Roman"/>
              </w:rPr>
              <w:t>hir</w:t>
            </w:r>
            <w:r w:rsidR="00242353">
              <w:rPr>
                <w:rFonts w:ascii="Times New Roman" w:hAnsi="Times New Roman"/>
              </w:rPr>
              <w:t>r</w:t>
            </w:r>
            <w:r w:rsidRPr="00F700B1">
              <w:rPr>
                <w:rFonts w:ascii="Times New Roman" w:hAnsi="Times New Roman"/>
              </w:rPr>
              <w:t>je</w:t>
            </w:r>
            <w:r w:rsidR="00476106" w:rsidRPr="00F700B1">
              <w:rPr>
                <w:rFonts w:ascii="Times New Roman" w:hAnsi="Times New Roman"/>
              </w:rPr>
              <w:t>”,</w:t>
            </w:r>
            <w:r w:rsidRPr="00F700B1">
              <w:rPr>
                <w:rFonts w:ascii="Times New Roman" w:hAnsi="Times New Roman"/>
              </w:rPr>
              <w:t xml:space="preserve"> është bërë praktikë tani në Kosovë dhe se duhet normuar </w:t>
            </w:r>
            <w:r w:rsidR="00242353">
              <w:rPr>
                <w:rFonts w:ascii="Times New Roman" w:hAnsi="Times New Roman"/>
              </w:rPr>
              <w:t xml:space="preserve">në </w:t>
            </w:r>
            <w:r w:rsidRPr="00F700B1">
              <w:rPr>
                <w:rFonts w:ascii="Times New Roman" w:hAnsi="Times New Roman"/>
              </w:rPr>
              <w:t>këtë fushë?</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476106" w:rsidP="00476106">
            <w:pPr>
              <w:spacing w:after="0" w:line="240" w:lineRule="auto"/>
              <w:jc w:val="both"/>
              <w:rPr>
                <w:rFonts w:ascii="Times New Roman" w:hAnsi="Times New Roman"/>
                <w:b/>
              </w:rPr>
            </w:pPr>
            <w:r w:rsidRPr="00F700B1">
              <w:rPr>
                <w:rFonts w:ascii="Times New Roman" w:hAnsi="Times New Roman"/>
                <w:b/>
              </w:rPr>
              <w:lastRenderedPageBreak/>
              <w:t>12</w:t>
            </w:r>
          </w:p>
        </w:tc>
        <w:tc>
          <w:tcPr>
            <w:tcW w:w="2947" w:type="dxa"/>
          </w:tcPr>
          <w:p w:rsidR="00366848" w:rsidRPr="00F700B1" w:rsidRDefault="006A6F00" w:rsidP="00F741B7">
            <w:pPr>
              <w:spacing w:after="0" w:line="240" w:lineRule="auto"/>
              <w:jc w:val="both"/>
              <w:rPr>
                <w:rFonts w:ascii="Times New Roman" w:hAnsi="Times New Roman"/>
              </w:rPr>
            </w:pPr>
            <w:r w:rsidRPr="00F700B1">
              <w:rPr>
                <w:rFonts w:ascii="Times New Roman" w:hAnsi="Times New Roman"/>
              </w:rPr>
              <w:t xml:space="preserve">A duhet të rregullohet më mirë </w:t>
            </w:r>
            <w:r w:rsidR="00242353" w:rsidRPr="00F700B1">
              <w:rPr>
                <w:rFonts w:ascii="Times New Roman" w:hAnsi="Times New Roman"/>
              </w:rPr>
              <w:t>çështja</w:t>
            </w:r>
            <w:r w:rsidRPr="00F700B1">
              <w:rPr>
                <w:rFonts w:ascii="Times New Roman" w:hAnsi="Times New Roman"/>
              </w:rPr>
              <w:t xml:space="preserve"> e lidhjes</w:t>
            </w:r>
            <w:r w:rsidR="00242353">
              <w:rPr>
                <w:rFonts w:ascii="Times New Roman" w:hAnsi="Times New Roman"/>
              </w:rPr>
              <w:t xml:space="preserve"> së</w:t>
            </w:r>
            <w:r w:rsidRPr="00F700B1">
              <w:rPr>
                <w:rFonts w:ascii="Times New Roman" w:hAnsi="Times New Roman"/>
              </w:rPr>
              <w:t xml:space="preserve"> marrëveshjes kolektive</w:t>
            </w:r>
            <w:r w:rsidR="00F741B7">
              <w:rPr>
                <w:rFonts w:ascii="Times New Roman" w:hAnsi="Times New Roman"/>
              </w:rPr>
              <w:t xml:space="preserve"> dhe cka duhet te precizohetme shume</w:t>
            </w:r>
            <w:r w:rsidRPr="00F700B1">
              <w:rPr>
                <w:rFonts w:ascii="Times New Roman" w:hAnsi="Times New Roman"/>
              </w:rPr>
              <w:t>?</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744591" w:rsidP="00476106">
            <w:pPr>
              <w:spacing w:after="0" w:line="240" w:lineRule="auto"/>
              <w:jc w:val="both"/>
              <w:rPr>
                <w:rFonts w:ascii="Times New Roman" w:hAnsi="Times New Roman"/>
                <w:b/>
              </w:rPr>
            </w:pPr>
            <w:r w:rsidRPr="00F700B1">
              <w:rPr>
                <w:rFonts w:ascii="Times New Roman" w:hAnsi="Times New Roman"/>
                <w:b/>
              </w:rPr>
              <w:t>1</w:t>
            </w:r>
            <w:r w:rsidR="00476106" w:rsidRPr="00F700B1">
              <w:rPr>
                <w:rFonts w:ascii="Times New Roman" w:hAnsi="Times New Roman"/>
                <w:b/>
              </w:rPr>
              <w:t>3</w:t>
            </w:r>
          </w:p>
        </w:tc>
        <w:tc>
          <w:tcPr>
            <w:tcW w:w="2947" w:type="dxa"/>
          </w:tcPr>
          <w:p w:rsidR="00366848" w:rsidRPr="00F700B1" w:rsidRDefault="00476106" w:rsidP="00476106">
            <w:pPr>
              <w:spacing w:after="0" w:line="240" w:lineRule="auto"/>
              <w:jc w:val="both"/>
              <w:rPr>
                <w:rFonts w:ascii="Times New Roman" w:hAnsi="Times New Roman"/>
              </w:rPr>
            </w:pPr>
            <w:r w:rsidRPr="00F700B1">
              <w:rPr>
                <w:rFonts w:ascii="Times New Roman" w:hAnsi="Times New Roman"/>
              </w:rPr>
              <w:t xml:space="preserve"> </w:t>
            </w:r>
            <w:r w:rsidR="00F741B7" w:rsidRPr="00F700B1">
              <w:rPr>
                <w:rFonts w:ascii="Times New Roman" w:hAnsi="Times New Roman"/>
              </w:rPr>
              <w:t>Si mund të rregullohet me mirë kompensimi i pushimit mjekësor?</w:t>
            </w: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744591" w:rsidP="00476106">
            <w:pPr>
              <w:spacing w:after="0" w:line="240" w:lineRule="auto"/>
              <w:jc w:val="both"/>
              <w:rPr>
                <w:rFonts w:ascii="Times New Roman" w:hAnsi="Times New Roman"/>
                <w:b/>
              </w:rPr>
            </w:pPr>
            <w:r w:rsidRPr="00F700B1">
              <w:rPr>
                <w:rFonts w:ascii="Times New Roman" w:hAnsi="Times New Roman"/>
                <w:b/>
              </w:rPr>
              <w:t>1</w:t>
            </w:r>
            <w:r w:rsidR="00476106" w:rsidRPr="00F700B1">
              <w:rPr>
                <w:rFonts w:ascii="Times New Roman" w:hAnsi="Times New Roman"/>
                <w:b/>
              </w:rPr>
              <w:t>4</w:t>
            </w:r>
          </w:p>
        </w:tc>
        <w:tc>
          <w:tcPr>
            <w:tcW w:w="2947" w:type="dxa"/>
          </w:tcPr>
          <w:p w:rsidR="00366848" w:rsidRPr="00F700B1" w:rsidRDefault="00366848" w:rsidP="005E5778">
            <w:pPr>
              <w:spacing w:after="0" w:line="240" w:lineRule="auto"/>
              <w:jc w:val="both"/>
              <w:rPr>
                <w:rFonts w:ascii="Times New Roman" w:hAnsi="Times New Roman"/>
              </w:rPr>
            </w:pP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476106" w:rsidRPr="00F700B1" w:rsidTr="000C173C">
        <w:trPr>
          <w:trHeight w:val="278"/>
        </w:trPr>
        <w:tc>
          <w:tcPr>
            <w:tcW w:w="491" w:type="dxa"/>
            <w:shd w:val="clear" w:color="auto" w:fill="D6E3BC"/>
          </w:tcPr>
          <w:p w:rsidR="00476106" w:rsidRPr="00F700B1" w:rsidRDefault="00476106" w:rsidP="00476106">
            <w:pPr>
              <w:spacing w:after="0" w:line="240" w:lineRule="auto"/>
              <w:jc w:val="both"/>
              <w:rPr>
                <w:rFonts w:ascii="Times New Roman" w:hAnsi="Times New Roman"/>
                <w:b/>
              </w:rPr>
            </w:pPr>
            <w:r w:rsidRPr="00F700B1">
              <w:rPr>
                <w:rFonts w:ascii="Times New Roman" w:hAnsi="Times New Roman"/>
                <w:b/>
              </w:rPr>
              <w:t>15</w:t>
            </w:r>
          </w:p>
        </w:tc>
        <w:tc>
          <w:tcPr>
            <w:tcW w:w="2947" w:type="dxa"/>
          </w:tcPr>
          <w:p w:rsidR="00476106" w:rsidRPr="00F700B1" w:rsidRDefault="00476106" w:rsidP="005E5778">
            <w:pPr>
              <w:spacing w:after="0" w:line="240" w:lineRule="auto"/>
              <w:jc w:val="both"/>
              <w:rPr>
                <w:rFonts w:ascii="Times New Roman" w:hAnsi="Times New Roman"/>
              </w:rPr>
            </w:pPr>
          </w:p>
        </w:tc>
        <w:tc>
          <w:tcPr>
            <w:tcW w:w="3080" w:type="dxa"/>
          </w:tcPr>
          <w:p w:rsidR="00476106" w:rsidRPr="00F700B1" w:rsidRDefault="00476106" w:rsidP="00A92002">
            <w:pPr>
              <w:spacing w:after="0" w:line="240" w:lineRule="auto"/>
              <w:jc w:val="both"/>
              <w:rPr>
                <w:rFonts w:ascii="Times New Roman" w:hAnsi="Times New Roman"/>
              </w:rPr>
            </w:pPr>
          </w:p>
        </w:tc>
        <w:tc>
          <w:tcPr>
            <w:tcW w:w="2724" w:type="dxa"/>
          </w:tcPr>
          <w:p w:rsidR="00476106" w:rsidRPr="00F700B1" w:rsidRDefault="00476106"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744591" w:rsidP="00476106">
            <w:pPr>
              <w:spacing w:after="0" w:line="240" w:lineRule="auto"/>
              <w:jc w:val="both"/>
              <w:rPr>
                <w:rFonts w:ascii="Times New Roman" w:hAnsi="Times New Roman"/>
                <w:b/>
              </w:rPr>
            </w:pPr>
            <w:r w:rsidRPr="00F700B1">
              <w:rPr>
                <w:rFonts w:ascii="Times New Roman" w:hAnsi="Times New Roman"/>
                <w:b/>
              </w:rPr>
              <w:t>1</w:t>
            </w:r>
            <w:r w:rsidR="00476106" w:rsidRPr="00F700B1">
              <w:rPr>
                <w:rFonts w:ascii="Times New Roman" w:hAnsi="Times New Roman"/>
                <w:b/>
              </w:rPr>
              <w:t>6</w:t>
            </w:r>
          </w:p>
        </w:tc>
        <w:tc>
          <w:tcPr>
            <w:tcW w:w="2947" w:type="dxa"/>
          </w:tcPr>
          <w:p w:rsidR="00366848" w:rsidRPr="00F700B1" w:rsidRDefault="00366848" w:rsidP="000C173C">
            <w:pPr>
              <w:spacing w:after="0" w:line="240" w:lineRule="auto"/>
              <w:jc w:val="both"/>
              <w:rPr>
                <w:rFonts w:ascii="Times New Roman" w:hAnsi="Times New Roman"/>
              </w:rPr>
            </w:pP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744591" w:rsidP="00476106">
            <w:pPr>
              <w:spacing w:after="0" w:line="240" w:lineRule="auto"/>
              <w:jc w:val="both"/>
              <w:rPr>
                <w:rFonts w:ascii="Times New Roman" w:hAnsi="Times New Roman"/>
                <w:b/>
              </w:rPr>
            </w:pPr>
            <w:r w:rsidRPr="00F700B1">
              <w:rPr>
                <w:rFonts w:ascii="Times New Roman" w:hAnsi="Times New Roman"/>
                <w:b/>
              </w:rPr>
              <w:t>1</w:t>
            </w:r>
            <w:r w:rsidR="00476106" w:rsidRPr="00F700B1">
              <w:rPr>
                <w:rFonts w:ascii="Times New Roman" w:hAnsi="Times New Roman"/>
                <w:b/>
              </w:rPr>
              <w:t>7</w:t>
            </w:r>
          </w:p>
        </w:tc>
        <w:tc>
          <w:tcPr>
            <w:tcW w:w="2947" w:type="dxa"/>
          </w:tcPr>
          <w:p w:rsidR="00366848" w:rsidRPr="00F700B1" w:rsidRDefault="00366848" w:rsidP="00256F56">
            <w:pPr>
              <w:spacing w:after="0" w:line="240" w:lineRule="auto"/>
              <w:jc w:val="both"/>
              <w:rPr>
                <w:rFonts w:ascii="Times New Roman" w:hAnsi="Times New Roman"/>
              </w:rPr>
            </w:pP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r w:rsidR="00F17CB1" w:rsidRPr="00F700B1" w:rsidTr="000C173C">
        <w:trPr>
          <w:trHeight w:val="278"/>
        </w:trPr>
        <w:tc>
          <w:tcPr>
            <w:tcW w:w="491" w:type="dxa"/>
            <w:shd w:val="clear" w:color="auto" w:fill="D6E3BC"/>
          </w:tcPr>
          <w:p w:rsidR="00366848" w:rsidRPr="00F700B1" w:rsidRDefault="00366848" w:rsidP="00A92002">
            <w:pPr>
              <w:spacing w:after="0" w:line="240" w:lineRule="auto"/>
              <w:jc w:val="both"/>
              <w:rPr>
                <w:rFonts w:ascii="Times New Roman" w:hAnsi="Times New Roman"/>
                <w:b/>
              </w:rPr>
            </w:pPr>
          </w:p>
        </w:tc>
        <w:tc>
          <w:tcPr>
            <w:tcW w:w="2947" w:type="dxa"/>
          </w:tcPr>
          <w:p w:rsidR="00366848" w:rsidRPr="00F700B1" w:rsidRDefault="00366848" w:rsidP="00A92002">
            <w:pPr>
              <w:spacing w:after="0" w:line="240" w:lineRule="auto"/>
              <w:jc w:val="both"/>
              <w:rPr>
                <w:rFonts w:ascii="Times New Roman" w:hAnsi="Times New Roman"/>
              </w:rPr>
            </w:pPr>
          </w:p>
        </w:tc>
        <w:tc>
          <w:tcPr>
            <w:tcW w:w="3080" w:type="dxa"/>
          </w:tcPr>
          <w:p w:rsidR="00366848" w:rsidRPr="00F700B1" w:rsidRDefault="00366848" w:rsidP="00A92002">
            <w:pPr>
              <w:spacing w:after="0" w:line="240" w:lineRule="auto"/>
              <w:jc w:val="both"/>
              <w:rPr>
                <w:rFonts w:ascii="Times New Roman" w:hAnsi="Times New Roman"/>
              </w:rPr>
            </w:pPr>
          </w:p>
        </w:tc>
        <w:tc>
          <w:tcPr>
            <w:tcW w:w="2724" w:type="dxa"/>
          </w:tcPr>
          <w:p w:rsidR="00366848" w:rsidRPr="00F700B1" w:rsidRDefault="00366848" w:rsidP="00A92002">
            <w:pPr>
              <w:spacing w:after="0" w:line="240" w:lineRule="auto"/>
              <w:jc w:val="both"/>
              <w:rPr>
                <w:rFonts w:ascii="Times New Roman" w:hAnsi="Times New Roman"/>
              </w:rPr>
            </w:pPr>
          </w:p>
        </w:tc>
      </w:tr>
    </w:tbl>
    <w:p w:rsidR="00366848" w:rsidRPr="00F700B1" w:rsidRDefault="00366848" w:rsidP="003A35E3">
      <w:pPr>
        <w:pStyle w:val="IntenseQuote"/>
        <w:rPr>
          <w:rFonts w:ascii="Times New Roman" w:hAnsi="Times New Roman"/>
          <w:color w:val="auto"/>
          <w:sz w:val="22"/>
          <w:szCs w:val="22"/>
        </w:rPr>
      </w:pPr>
    </w:p>
    <w:p w:rsidR="00366848" w:rsidRPr="00F700B1" w:rsidRDefault="00366848" w:rsidP="003A35E3">
      <w:pPr>
        <w:jc w:val="both"/>
        <w:rPr>
          <w:rFonts w:ascii="Times New Roman" w:hAnsi="Times New Roman"/>
          <w:i/>
        </w:rPr>
      </w:pPr>
      <w:r w:rsidRPr="00F700B1">
        <w:rPr>
          <w:rFonts w:ascii="Times New Roman" w:hAnsi="Times New Roman"/>
        </w:rPr>
        <w:t xml:space="preserve">Bashkëngjitur me këtë dokument, gjeni edhe draftin </w:t>
      </w:r>
      <w:r w:rsidR="00F741B7">
        <w:rPr>
          <w:rFonts w:ascii="Times New Roman" w:hAnsi="Times New Roman"/>
        </w:rPr>
        <w:t>filles</w:t>
      </w:r>
      <w:r w:rsidR="00071EC9">
        <w:rPr>
          <w:rFonts w:ascii="Times New Roman" w:hAnsi="Times New Roman"/>
        </w:rPr>
        <w:t>t</w:t>
      </w:r>
      <w:r w:rsidR="00F741B7">
        <w:rPr>
          <w:rFonts w:ascii="Times New Roman" w:hAnsi="Times New Roman"/>
        </w:rPr>
        <w:t>a</w:t>
      </w:r>
      <w:r w:rsidR="00071EC9">
        <w:rPr>
          <w:rFonts w:ascii="Times New Roman" w:hAnsi="Times New Roman"/>
        </w:rPr>
        <w:t>r</w:t>
      </w:r>
      <w:r w:rsidR="00F741B7">
        <w:rPr>
          <w:rFonts w:ascii="Times New Roman" w:hAnsi="Times New Roman"/>
        </w:rPr>
        <w:t xml:space="preserve"> </w:t>
      </w:r>
      <w:r w:rsidRPr="00F700B1">
        <w:rPr>
          <w:rFonts w:ascii="Times New Roman" w:hAnsi="Times New Roman"/>
        </w:rPr>
        <w:t xml:space="preserve"> të </w:t>
      </w:r>
      <w:r w:rsidR="00F30FD2" w:rsidRPr="00F700B1">
        <w:rPr>
          <w:rFonts w:ascii="Times New Roman" w:hAnsi="Times New Roman"/>
        </w:rPr>
        <w:t>Koncept</w:t>
      </w:r>
      <w:r w:rsidR="00F741B7">
        <w:rPr>
          <w:rFonts w:ascii="Times New Roman" w:hAnsi="Times New Roman"/>
        </w:rPr>
        <w:t xml:space="preserve"> D</w:t>
      </w:r>
      <w:r w:rsidR="00F30FD2" w:rsidRPr="00F700B1">
        <w:rPr>
          <w:rFonts w:ascii="Times New Roman" w:hAnsi="Times New Roman"/>
        </w:rPr>
        <w:t>okum</w:t>
      </w:r>
      <w:r w:rsidR="00242353">
        <w:rPr>
          <w:rFonts w:ascii="Times New Roman" w:hAnsi="Times New Roman"/>
        </w:rPr>
        <w:t>e</w:t>
      </w:r>
      <w:r w:rsidR="00F30FD2" w:rsidRPr="00F700B1">
        <w:rPr>
          <w:rFonts w:ascii="Times New Roman" w:hAnsi="Times New Roman"/>
        </w:rPr>
        <w:t>ntit p</w:t>
      </w:r>
      <w:r w:rsidR="0049739C" w:rsidRPr="00F700B1">
        <w:rPr>
          <w:rFonts w:ascii="Times New Roman" w:hAnsi="Times New Roman"/>
        </w:rPr>
        <w:t>ë</w:t>
      </w:r>
      <w:r w:rsidR="00F30FD2" w:rsidRPr="00F700B1">
        <w:rPr>
          <w:rFonts w:ascii="Times New Roman" w:hAnsi="Times New Roman"/>
        </w:rPr>
        <w:t>r rregullimin e fush</w:t>
      </w:r>
      <w:r w:rsidR="0049739C" w:rsidRPr="00F700B1">
        <w:rPr>
          <w:rFonts w:ascii="Times New Roman" w:hAnsi="Times New Roman"/>
        </w:rPr>
        <w:t>ë</w:t>
      </w:r>
      <w:r w:rsidR="00F30FD2" w:rsidRPr="00F700B1">
        <w:rPr>
          <w:rFonts w:ascii="Times New Roman" w:hAnsi="Times New Roman"/>
        </w:rPr>
        <w:t>s nga marr</w:t>
      </w:r>
      <w:r w:rsidR="0049739C" w:rsidRPr="00F700B1">
        <w:rPr>
          <w:rFonts w:ascii="Times New Roman" w:hAnsi="Times New Roman"/>
        </w:rPr>
        <w:t>ë</w:t>
      </w:r>
      <w:r w:rsidR="00F30FD2" w:rsidRPr="00F700B1">
        <w:rPr>
          <w:rFonts w:ascii="Times New Roman" w:hAnsi="Times New Roman"/>
        </w:rPr>
        <w:t>dh</w:t>
      </w:r>
      <w:r w:rsidR="0049739C" w:rsidRPr="00F700B1">
        <w:rPr>
          <w:rFonts w:ascii="Times New Roman" w:hAnsi="Times New Roman"/>
        </w:rPr>
        <w:t>ë</w:t>
      </w:r>
      <w:r w:rsidR="00F30FD2" w:rsidRPr="00F700B1">
        <w:rPr>
          <w:rFonts w:ascii="Times New Roman" w:hAnsi="Times New Roman"/>
        </w:rPr>
        <w:t>nia e pun</w:t>
      </w:r>
      <w:r w:rsidR="0049739C" w:rsidRPr="00F700B1">
        <w:rPr>
          <w:rFonts w:ascii="Times New Roman" w:hAnsi="Times New Roman"/>
        </w:rPr>
        <w:t>ë</w:t>
      </w:r>
      <w:r w:rsidR="00F30FD2" w:rsidRPr="00F700B1">
        <w:rPr>
          <w:rFonts w:ascii="Times New Roman" w:hAnsi="Times New Roman"/>
        </w:rPr>
        <w:t>s</w:t>
      </w:r>
      <w:r w:rsidR="00242353">
        <w:rPr>
          <w:rFonts w:ascii="Times New Roman" w:hAnsi="Times New Roman"/>
        </w:rPr>
        <w:t>.</w:t>
      </w:r>
    </w:p>
    <w:p w:rsidR="00366848" w:rsidRPr="00F700B1" w:rsidRDefault="00366848" w:rsidP="003A35E3">
      <w:pPr>
        <w:rPr>
          <w:rFonts w:ascii="Times New Roman" w:hAnsi="Times New Roman"/>
        </w:rPr>
      </w:pPr>
    </w:p>
    <w:p w:rsidR="00366848" w:rsidRPr="009D7D7F" w:rsidRDefault="00366848">
      <w:pPr>
        <w:rPr>
          <w:rFonts w:ascii="Times New Roman" w:hAnsi="Times New Roman"/>
        </w:rPr>
      </w:pPr>
    </w:p>
    <w:p w:rsidR="006D16DC" w:rsidRPr="009D7D7F" w:rsidRDefault="006D16DC">
      <w:pPr>
        <w:rPr>
          <w:rFonts w:ascii="Times New Roman" w:hAnsi="Times New Roman"/>
        </w:rPr>
      </w:pPr>
    </w:p>
    <w:p w:rsidR="006D16DC" w:rsidRPr="009D7D7F" w:rsidRDefault="006D16DC">
      <w:pPr>
        <w:rPr>
          <w:rFonts w:ascii="Times New Roman" w:hAnsi="Times New Roman"/>
        </w:rPr>
      </w:pPr>
    </w:p>
    <w:p w:rsidR="006D16DC" w:rsidRPr="009D7D7F" w:rsidRDefault="006D16DC">
      <w:pPr>
        <w:rPr>
          <w:rFonts w:ascii="Times New Roman" w:hAnsi="Times New Roman"/>
        </w:rPr>
      </w:pPr>
    </w:p>
    <w:p w:rsidR="000C173C" w:rsidRDefault="000C173C" w:rsidP="000C173C">
      <w:pPr>
        <w:tabs>
          <w:tab w:val="left" w:pos="5250"/>
        </w:tabs>
        <w:rPr>
          <w:rFonts w:ascii="Times New Roman" w:hAnsi="Times New Roman"/>
          <w:b/>
        </w:rPr>
      </w:pPr>
      <w:r>
        <w:rPr>
          <w:rFonts w:ascii="Times New Roman" w:hAnsi="Times New Roman"/>
        </w:rPr>
        <w:tab/>
      </w:r>
    </w:p>
    <w:p w:rsidR="000C173C" w:rsidRDefault="000C173C" w:rsidP="006D16DC">
      <w:pPr>
        <w:spacing w:after="0" w:line="240" w:lineRule="auto"/>
        <w:jc w:val="center"/>
        <w:rPr>
          <w:rFonts w:ascii="Times New Roman" w:hAnsi="Times New Roman"/>
          <w:b/>
        </w:rPr>
      </w:pPr>
    </w:p>
    <w:sectPr w:rsidR="000C173C"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C32" w:rsidRDefault="00F90C32" w:rsidP="003A4FA3">
      <w:pPr>
        <w:spacing w:after="0" w:line="240" w:lineRule="auto"/>
      </w:pPr>
      <w:r>
        <w:separator/>
      </w:r>
    </w:p>
  </w:endnote>
  <w:endnote w:type="continuationSeparator" w:id="0">
    <w:p w:rsidR="00F90C32" w:rsidRDefault="00F90C32"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2B" w:rsidRDefault="00DF272B" w:rsidP="00CE6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72B" w:rsidRDefault="00DF272B"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2B" w:rsidRDefault="00DF27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C32" w:rsidRDefault="00F90C32" w:rsidP="003A4FA3">
      <w:pPr>
        <w:spacing w:after="0" w:line="240" w:lineRule="auto"/>
      </w:pPr>
      <w:r>
        <w:separator/>
      </w:r>
    </w:p>
  </w:footnote>
  <w:footnote w:type="continuationSeparator" w:id="0">
    <w:p w:rsidR="00F90C32" w:rsidRDefault="00F90C32"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2B" w:rsidRDefault="00DF272B"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B40A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9A8CF2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882CF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94C55F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2825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C8B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187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CA55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AEC4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05CB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17A56"/>
    <w:multiLevelType w:val="hybridMultilevel"/>
    <w:tmpl w:val="2B2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824588"/>
    <w:multiLevelType w:val="hybridMultilevel"/>
    <w:tmpl w:val="70E21FBC"/>
    <w:lvl w:ilvl="0" w:tplc="0409000F">
      <w:start w:val="1"/>
      <w:numFmt w:val="decimal"/>
      <w:lvlText w:val="%1."/>
      <w:lvlJc w:val="left"/>
      <w:pPr>
        <w:tabs>
          <w:tab w:val="num" w:pos="360"/>
        </w:tabs>
        <w:ind w:left="360" w:hanging="360"/>
      </w:pPr>
      <w:rPr>
        <w:rFonts w:hint="default"/>
      </w:rPr>
    </w:lvl>
    <w:lvl w:ilvl="1" w:tplc="B3ECF692">
      <w:start w:val="1"/>
      <w:numFmt w:val="bullet"/>
      <w:lvlText w:val="o"/>
      <w:lvlJc w:val="left"/>
      <w:pPr>
        <w:tabs>
          <w:tab w:val="num" w:pos="540"/>
        </w:tabs>
        <w:ind w:left="540" w:hanging="360"/>
      </w:pPr>
      <w:rPr>
        <w:rFonts w:ascii="Courier New" w:hAnsi="Courier New" w:cs="Courier New"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D8441EA"/>
    <w:multiLevelType w:val="hybridMultilevel"/>
    <w:tmpl w:val="51F0E9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4827CE9"/>
    <w:multiLevelType w:val="hybridMultilevel"/>
    <w:tmpl w:val="8248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85C13"/>
    <w:multiLevelType w:val="hybridMultilevel"/>
    <w:tmpl w:val="2466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45904"/>
    <w:multiLevelType w:val="hybridMultilevel"/>
    <w:tmpl w:val="E95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F60DD"/>
    <w:multiLevelType w:val="hybridMultilevel"/>
    <w:tmpl w:val="6E900C74"/>
    <w:lvl w:ilvl="0" w:tplc="78F8523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D959CE"/>
    <w:multiLevelType w:val="hybridMultilevel"/>
    <w:tmpl w:val="C21A04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78163E3"/>
    <w:multiLevelType w:val="hybridMultilevel"/>
    <w:tmpl w:val="5EF44C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209AA"/>
    <w:multiLevelType w:val="hybridMultilevel"/>
    <w:tmpl w:val="0240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6"/>
  </w:num>
  <w:num w:numId="16">
    <w:abstractNumId w:val="13"/>
  </w:num>
  <w:num w:numId="17">
    <w:abstractNumId w:val="15"/>
  </w:num>
  <w:num w:numId="18">
    <w:abstractNumId w:val="18"/>
  </w:num>
  <w:num w:numId="19">
    <w:abstractNumId w:val="12"/>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1524C"/>
    <w:rsid w:val="000175D4"/>
    <w:rsid w:val="000257C6"/>
    <w:rsid w:val="00026A02"/>
    <w:rsid w:val="00040F0E"/>
    <w:rsid w:val="00045DC4"/>
    <w:rsid w:val="00052AA5"/>
    <w:rsid w:val="00056EE4"/>
    <w:rsid w:val="00070DC0"/>
    <w:rsid w:val="00071EC9"/>
    <w:rsid w:val="00075A17"/>
    <w:rsid w:val="00090623"/>
    <w:rsid w:val="000B1D33"/>
    <w:rsid w:val="000C173C"/>
    <w:rsid w:val="000C5552"/>
    <w:rsid w:val="000C7A6F"/>
    <w:rsid w:val="000F5454"/>
    <w:rsid w:val="000F7495"/>
    <w:rsid w:val="00107A64"/>
    <w:rsid w:val="0012600C"/>
    <w:rsid w:val="00152E7F"/>
    <w:rsid w:val="001722C6"/>
    <w:rsid w:val="001728D0"/>
    <w:rsid w:val="0018104D"/>
    <w:rsid w:val="00186142"/>
    <w:rsid w:val="001A0310"/>
    <w:rsid w:val="001A781D"/>
    <w:rsid w:val="001B6C66"/>
    <w:rsid w:val="001D7C23"/>
    <w:rsid w:val="001E01A2"/>
    <w:rsid w:val="001F6D41"/>
    <w:rsid w:val="00220280"/>
    <w:rsid w:val="002229A8"/>
    <w:rsid w:val="00223CC4"/>
    <w:rsid w:val="0023645D"/>
    <w:rsid w:val="00242353"/>
    <w:rsid w:val="0025574A"/>
    <w:rsid w:val="00256F56"/>
    <w:rsid w:val="0026649E"/>
    <w:rsid w:val="0027003C"/>
    <w:rsid w:val="00274B49"/>
    <w:rsid w:val="002824BD"/>
    <w:rsid w:val="00291423"/>
    <w:rsid w:val="0029209D"/>
    <w:rsid w:val="00294E9B"/>
    <w:rsid w:val="002A0F69"/>
    <w:rsid w:val="002A6188"/>
    <w:rsid w:val="002E7F9F"/>
    <w:rsid w:val="002F43F2"/>
    <w:rsid w:val="002F6F1E"/>
    <w:rsid w:val="002F7FD0"/>
    <w:rsid w:val="003078AD"/>
    <w:rsid w:val="0031607E"/>
    <w:rsid w:val="00320286"/>
    <w:rsid w:val="003220D8"/>
    <w:rsid w:val="00335574"/>
    <w:rsid w:val="00347BEF"/>
    <w:rsid w:val="00366848"/>
    <w:rsid w:val="00372124"/>
    <w:rsid w:val="00383EEA"/>
    <w:rsid w:val="003976FF"/>
    <w:rsid w:val="003A0BDA"/>
    <w:rsid w:val="003A2CB2"/>
    <w:rsid w:val="003A35E3"/>
    <w:rsid w:val="003A4FA3"/>
    <w:rsid w:val="003B4356"/>
    <w:rsid w:val="003C1305"/>
    <w:rsid w:val="003D386C"/>
    <w:rsid w:val="004040D6"/>
    <w:rsid w:val="004153A7"/>
    <w:rsid w:val="004224DF"/>
    <w:rsid w:val="00423BE7"/>
    <w:rsid w:val="00426F74"/>
    <w:rsid w:val="00431FAD"/>
    <w:rsid w:val="00464085"/>
    <w:rsid w:val="00466789"/>
    <w:rsid w:val="00476106"/>
    <w:rsid w:val="0049739C"/>
    <w:rsid w:val="004B3442"/>
    <w:rsid w:val="004D3296"/>
    <w:rsid w:val="004D3C5C"/>
    <w:rsid w:val="004D7C06"/>
    <w:rsid w:val="004E326D"/>
    <w:rsid w:val="004E5D7B"/>
    <w:rsid w:val="004F1DAD"/>
    <w:rsid w:val="004F4B1F"/>
    <w:rsid w:val="004F702F"/>
    <w:rsid w:val="00503E23"/>
    <w:rsid w:val="00506DD7"/>
    <w:rsid w:val="0051619B"/>
    <w:rsid w:val="00523371"/>
    <w:rsid w:val="00526D48"/>
    <w:rsid w:val="00533170"/>
    <w:rsid w:val="00533A8E"/>
    <w:rsid w:val="005812D1"/>
    <w:rsid w:val="005C75EB"/>
    <w:rsid w:val="005E5778"/>
    <w:rsid w:val="00617F56"/>
    <w:rsid w:val="00631269"/>
    <w:rsid w:val="006369E7"/>
    <w:rsid w:val="00637E22"/>
    <w:rsid w:val="006626DA"/>
    <w:rsid w:val="00665486"/>
    <w:rsid w:val="00676917"/>
    <w:rsid w:val="00682B1E"/>
    <w:rsid w:val="006A6F00"/>
    <w:rsid w:val="006C15B4"/>
    <w:rsid w:val="006C1DAF"/>
    <w:rsid w:val="006D16D5"/>
    <w:rsid w:val="006D16DC"/>
    <w:rsid w:val="006E5A94"/>
    <w:rsid w:val="006F336D"/>
    <w:rsid w:val="006F70FF"/>
    <w:rsid w:val="00701CCB"/>
    <w:rsid w:val="00712C30"/>
    <w:rsid w:val="00725F7E"/>
    <w:rsid w:val="00732592"/>
    <w:rsid w:val="0074383B"/>
    <w:rsid w:val="00744591"/>
    <w:rsid w:val="00744CC6"/>
    <w:rsid w:val="007500E0"/>
    <w:rsid w:val="00760B2A"/>
    <w:rsid w:val="00794C7A"/>
    <w:rsid w:val="007A2544"/>
    <w:rsid w:val="007C1538"/>
    <w:rsid w:val="007D0DED"/>
    <w:rsid w:val="007E192A"/>
    <w:rsid w:val="007E7B2A"/>
    <w:rsid w:val="007F1EFF"/>
    <w:rsid w:val="008003F2"/>
    <w:rsid w:val="00807E83"/>
    <w:rsid w:val="008478E0"/>
    <w:rsid w:val="008623FC"/>
    <w:rsid w:val="00863F2C"/>
    <w:rsid w:val="00864382"/>
    <w:rsid w:val="00881D58"/>
    <w:rsid w:val="008845DA"/>
    <w:rsid w:val="008C3B3A"/>
    <w:rsid w:val="008D17CA"/>
    <w:rsid w:val="008D79C3"/>
    <w:rsid w:val="008D7FAC"/>
    <w:rsid w:val="0090120B"/>
    <w:rsid w:val="00907506"/>
    <w:rsid w:val="00917532"/>
    <w:rsid w:val="00922906"/>
    <w:rsid w:val="0093734C"/>
    <w:rsid w:val="00960C68"/>
    <w:rsid w:val="00962DD6"/>
    <w:rsid w:val="00972198"/>
    <w:rsid w:val="00977C73"/>
    <w:rsid w:val="009A31FB"/>
    <w:rsid w:val="009B4CC0"/>
    <w:rsid w:val="009D7D7F"/>
    <w:rsid w:val="009E48FC"/>
    <w:rsid w:val="00A018B7"/>
    <w:rsid w:val="00A01C6A"/>
    <w:rsid w:val="00A074EC"/>
    <w:rsid w:val="00A22581"/>
    <w:rsid w:val="00A22DC1"/>
    <w:rsid w:val="00A551C5"/>
    <w:rsid w:val="00A70FA0"/>
    <w:rsid w:val="00A74C7A"/>
    <w:rsid w:val="00A85901"/>
    <w:rsid w:val="00A86167"/>
    <w:rsid w:val="00A92002"/>
    <w:rsid w:val="00AD3FB3"/>
    <w:rsid w:val="00AE3E8F"/>
    <w:rsid w:val="00B0475A"/>
    <w:rsid w:val="00B10A08"/>
    <w:rsid w:val="00B4625C"/>
    <w:rsid w:val="00B50144"/>
    <w:rsid w:val="00B61A51"/>
    <w:rsid w:val="00B656DD"/>
    <w:rsid w:val="00B877F4"/>
    <w:rsid w:val="00BA0D7E"/>
    <w:rsid w:val="00BB4070"/>
    <w:rsid w:val="00BE151E"/>
    <w:rsid w:val="00BF13C7"/>
    <w:rsid w:val="00BF1992"/>
    <w:rsid w:val="00BF3FE3"/>
    <w:rsid w:val="00C10317"/>
    <w:rsid w:val="00C10A54"/>
    <w:rsid w:val="00C27BDB"/>
    <w:rsid w:val="00C369D4"/>
    <w:rsid w:val="00C61B97"/>
    <w:rsid w:val="00C82C2A"/>
    <w:rsid w:val="00C87E79"/>
    <w:rsid w:val="00C97BED"/>
    <w:rsid w:val="00CB1A9E"/>
    <w:rsid w:val="00CC68E7"/>
    <w:rsid w:val="00CD1F94"/>
    <w:rsid w:val="00CD400E"/>
    <w:rsid w:val="00CD5D5F"/>
    <w:rsid w:val="00CE010B"/>
    <w:rsid w:val="00CE6223"/>
    <w:rsid w:val="00CF4D80"/>
    <w:rsid w:val="00CF53E3"/>
    <w:rsid w:val="00D04394"/>
    <w:rsid w:val="00D35DBB"/>
    <w:rsid w:val="00D44812"/>
    <w:rsid w:val="00D54AA2"/>
    <w:rsid w:val="00D73823"/>
    <w:rsid w:val="00D74A73"/>
    <w:rsid w:val="00D85EB5"/>
    <w:rsid w:val="00DA59BF"/>
    <w:rsid w:val="00DC12C6"/>
    <w:rsid w:val="00DD3E4D"/>
    <w:rsid w:val="00DE622D"/>
    <w:rsid w:val="00DE650A"/>
    <w:rsid w:val="00DF272B"/>
    <w:rsid w:val="00DF5723"/>
    <w:rsid w:val="00E17F17"/>
    <w:rsid w:val="00E27BB5"/>
    <w:rsid w:val="00E5206B"/>
    <w:rsid w:val="00E538EE"/>
    <w:rsid w:val="00E66314"/>
    <w:rsid w:val="00E67275"/>
    <w:rsid w:val="00E745D6"/>
    <w:rsid w:val="00EA0599"/>
    <w:rsid w:val="00EB29EA"/>
    <w:rsid w:val="00EC673F"/>
    <w:rsid w:val="00EE180D"/>
    <w:rsid w:val="00F049BC"/>
    <w:rsid w:val="00F17CB1"/>
    <w:rsid w:val="00F30FD2"/>
    <w:rsid w:val="00F31E91"/>
    <w:rsid w:val="00F34A28"/>
    <w:rsid w:val="00F350A8"/>
    <w:rsid w:val="00F377BC"/>
    <w:rsid w:val="00F460D3"/>
    <w:rsid w:val="00F54B65"/>
    <w:rsid w:val="00F54D5E"/>
    <w:rsid w:val="00F65DEF"/>
    <w:rsid w:val="00F700B1"/>
    <w:rsid w:val="00F71F22"/>
    <w:rsid w:val="00F741B7"/>
    <w:rsid w:val="00F7665A"/>
    <w:rsid w:val="00F846D2"/>
    <w:rsid w:val="00F8728D"/>
    <w:rsid w:val="00F90C32"/>
    <w:rsid w:val="00F97FD8"/>
    <w:rsid w:val="00FC07E8"/>
    <w:rsid w:val="00FD12D7"/>
    <w:rsid w:val="00FE3789"/>
    <w:rsid w:val="00FF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384F12-0070-428C-B4FE-88D2FC5B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3A35E3"/>
    <w:rPr>
      <w:rFonts w:ascii="Calibri" w:hAnsi="Calibri" w:cs="Times New Roman"/>
      <w:sz w:val="20"/>
      <w:szCs w:val="20"/>
    </w:rPr>
  </w:style>
  <w:style w:type="character" w:styleId="PageNumber">
    <w:name w:val="page number"/>
    <w:basedOn w:val="DefaultParagraphFont"/>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basedOn w:val="DefaultParagraphFont"/>
    <w:link w:val="Title"/>
    <w:uiPriority w:val="99"/>
    <w:locked/>
    <w:rsid w:val="003A35E3"/>
    <w:rPr>
      <w:rFonts w:ascii="Times New Roman" w:eastAsia="MS Mincho" w:hAnsi="Times New Roman" w:cs="Times New Roman"/>
      <w:b/>
      <w:bCs/>
      <w:sz w:val="24"/>
      <w:szCs w:val="24"/>
      <w:lang w:val="sq-AL"/>
    </w:rPr>
  </w:style>
  <w:style w:type="paragraph" w:styleId="IntenseQuote">
    <w:name w:val="Intense Quote"/>
    <w:basedOn w:val="Normal"/>
    <w:next w:val="Normal"/>
    <w:link w:val="IntenseQuoteChar"/>
    <w:uiPriority w:val="30"/>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basedOn w:val="DefaultParagraphFont"/>
    <w:link w:val="IntenseQuote"/>
    <w:uiPriority w:val="30"/>
    <w:locked/>
    <w:rsid w:val="003A35E3"/>
    <w:rPr>
      <w:rFonts w:ascii="Calibri" w:eastAsia="MS Mincho" w:hAnsi="Calibri" w:cs="Times New Roman"/>
      <w:b/>
      <w:bCs/>
      <w:i/>
      <w:iCs/>
      <w:color w:val="4F81BD"/>
      <w:sz w:val="20"/>
      <w:szCs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5E3"/>
    <w:rPr>
      <w:rFonts w:ascii="Tahoma" w:hAnsi="Tahoma" w:cs="Tahoma"/>
      <w:sz w:val="16"/>
      <w:szCs w:val="16"/>
      <w:lang w:val="sq-AL"/>
    </w:rPr>
  </w:style>
  <w:style w:type="paragraph" w:customStyle="1" w:styleId="Default">
    <w:name w:val="Default"/>
    <w:uiPriority w:val="99"/>
    <w:rsid w:val="004224DF"/>
    <w:pPr>
      <w:autoSpaceDE w:val="0"/>
      <w:autoSpaceDN w:val="0"/>
      <w:adjustRightInd w:val="0"/>
    </w:pPr>
    <w:rPr>
      <w:rFonts w:ascii="Book Antiqua" w:eastAsia="Times New Roman" w:hAnsi="Book Antiqua" w:cs="Book Antiqua"/>
      <w:color w:val="000000"/>
      <w:sz w:val="24"/>
      <w:szCs w:val="24"/>
    </w:rPr>
  </w:style>
  <w:style w:type="character" w:customStyle="1" w:styleId="CharChar">
    <w:name w:val="Char Char"/>
    <w:basedOn w:val="DefaultParagraphFont"/>
    <w:uiPriority w:val="99"/>
    <w:rsid w:val="00F54B65"/>
    <w:rPr>
      <w:rFonts w:ascii="Tahoma" w:hAnsi="Tahoma" w:cs="Tahoma"/>
      <w:color w:val="000000"/>
      <w:sz w:val="16"/>
      <w:szCs w:val="16"/>
      <w:lang w:val="en-US"/>
    </w:rPr>
  </w:style>
  <w:style w:type="character" w:customStyle="1" w:styleId="list0020paragraphchar1">
    <w:name w:val="list_0020paragraph__char1"/>
    <w:basedOn w:val="DefaultParagraphFont"/>
    <w:rsid w:val="0074383B"/>
    <w:rPr>
      <w:rFonts w:ascii="Times New Roman" w:hAnsi="Times New Roman" w:cs="Times New Roman" w:hint="default"/>
      <w:sz w:val="24"/>
      <w:szCs w:val="24"/>
    </w:rPr>
  </w:style>
  <w:style w:type="character" w:customStyle="1" w:styleId="TitleChar1">
    <w:name w:val="Title Char1"/>
    <w:rsid w:val="006D16DC"/>
    <w:rPr>
      <w:rFonts w:ascii="Times New Roman" w:eastAsia="MS Mincho" w:hAnsi="Times New Roman" w:cs="Times New Roman"/>
      <w:b/>
      <w:bCs/>
      <w:sz w:val="24"/>
      <w:szCs w:val="24"/>
      <w:lang w:val="sq-AL"/>
    </w:rPr>
  </w:style>
  <w:style w:type="character" w:customStyle="1" w:styleId="hps">
    <w:name w:val="hps"/>
    <w:basedOn w:val="DefaultParagraphFont"/>
    <w:uiPriority w:val="99"/>
    <w:rsid w:val="006D16DC"/>
    <w:rPr>
      <w:rFonts w:cs="Times New Roman"/>
    </w:rPr>
  </w:style>
  <w:style w:type="character" w:customStyle="1" w:styleId="shorttext">
    <w:name w:val="short_text"/>
    <w:basedOn w:val="DefaultParagraphFont"/>
    <w:uiPriority w:val="99"/>
    <w:rsid w:val="006D16DC"/>
    <w:rPr>
      <w:rFonts w:cs="Times New Roman"/>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qFormat/>
    <w:locked/>
    <w:rsid w:val="00526D48"/>
    <w:rPr>
      <w:lang w:val="sq-AL"/>
    </w:rPr>
  </w:style>
  <w:style w:type="character" w:styleId="Hyperlink">
    <w:name w:val="Hyperlink"/>
    <w:basedOn w:val="DefaultParagraphFont"/>
    <w:uiPriority w:val="99"/>
    <w:unhideWhenUsed/>
    <w:rsid w:val="00222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123">
      <w:bodyDiv w:val="1"/>
      <w:marLeft w:val="0"/>
      <w:marRight w:val="0"/>
      <w:marTop w:val="0"/>
      <w:marBottom w:val="0"/>
      <w:divBdr>
        <w:top w:val="none" w:sz="0" w:space="0" w:color="auto"/>
        <w:left w:val="none" w:sz="0" w:space="0" w:color="auto"/>
        <w:bottom w:val="none" w:sz="0" w:space="0" w:color="auto"/>
        <w:right w:val="none" w:sz="0" w:space="0" w:color="auto"/>
      </w:divBdr>
      <w:divsChild>
        <w:div w:id="693966539">
          <w:marLeft w:val="0"/>
          <w:marRight w:val="0"/>
          <w:marTop w:val="0"/>
          <w:marBottom w:val="0"/>
          <w:divBdr>
            <w:top w:val="none" w:sz="0" w:space="0" w:color="auto"/>
            <w:left w:val="none" w:sz="0" w:space="0" w:color="auto"/>
            <w:bottom w:val="none" w:sz="0" w:space="0" w:color="auto"/>
            <w:right w:val="none" w:sz="0" w:space="0" w:color="auto"/>
          </w:divBdr>
          <w:divsChild>
            <w:div w:id="789012815">
              <w:marLeft w:val="0"/>
              <w:marRight w:val="0"/>
              <w:marTop w:val="0"/>
              <w:marBottom w:val="0"/>
              <w:divBdr>
                <w:top w:val="none" w:sz="0" w:space="0" w:color="auto"/>
                <w:left w:val="none" w:sz="0" w:space="0" w:color="auto"/>
                <w:bottom w:val="none" w:sz="0" w:space="0" w:color="auto"/>
                <w:right w:val="none" w:sz="0" w:space="0" w:color="auto"/>
              </w:divBdr>
              <w:divsChild>
                <w:div w:id="1187403686">
                  <w:marLeft w:val="0"/>
                  <w:marRight w:val="0"/>
                  <w:marTop w:val="0"/>
                  <w:marBottom w:val="0"/>
                  <w:divBdr>
                    <w:top w:val="none" w:sz="0" w:space="0" w:color="auto"/>
                    <w:left w:val="none" w:sz="0" w:space="0" w:color="auto"/>
                    <w:bottom w:val="none" w:sz="0" w:space="0" w:color="auto"/>
                    <w:right w:val="none" w:sz="0" w:space="0" w:color="auto"/>
                  </w:divBdr>
                  <w:divsChild>
                    <w:div w:id="2146501240">
                      <w:marLeft w:val="0"/>
                      <w:marRight w:val="0"/>
                      <w:marTop w:val="0"/>
                      <w:marBottom w:val="0"/>
                      <w:divBdr>
                        <w:top w:val="none" w:sz="0" w:space="0" w:color="auto"/>
                        <w:left w:val="none" w:sz="0" w:space="0" w:color="auto"/>
                        <w:bottom w:val="none" w:sz="0" w:space="0" w:color="auto"/>
                        <w:right w:val="none" w:sz="0" w:space="0" w:color="auto"/>
                      </w:divBdr>
                      <w:divsChild>
                        <w:div w:id="910040686">
                          <w:marLeft w:val="0"/>
                          <w:marRight w:val="0"/>
                          <w:marTop w:val="0"/>
                          <w:marBottom w:val="0"/>
                          <w:divBdr>
                            <w:top w:val="none" w:sz="0" w:space="0" w:color="auto"/>
                            <w:left w:val="none" w:sz="0" w:space="0" w:color="auto"/>
                            <w:bottom w:val="none" w:sz="0" w:space="0" w:color="auto"/>
                            <w:right w:val="none" w:sz="0" w:space="0" w:color="auto"/>
                          </w:divBdr>
                          <w:divsChild>
                            <w:div w:id="1424455643">
                              <w:marLeft w:val="0"/>
                              <w:marRight w:val="0"/>
                              <w:marTop w:val="0"/>
                              <w:marBottom w:val="0"/>
                              <w:divBdr>
                                <w:top w:val="none" w:sz="0" w:space="0" w:color="auto"/>
                                <w:left w:val="none" w:sz="0" w:space="0" w:color="auto"/>
                                <w:bottom w:val="none" w:sz="0" w:space="0" w:color="auto"/>
                                <w:right w:val="none" w:sz="0" w:space="0" w:color="auto"/>
                              </w:divBdr>
                              <w:divsChild>
                                <w:div w:id="1984383961">
                                  <w:marLeft w:val="0"/>
                                  <w:marRight w:val="0"/>
                                  <w:marTop w:val="0"/>
                                  <w:marBottom w:val="0"/>
                                  <w:divBdr>
                                    <w:top w:val="none" w:sz="0" w:space="0" w:color="auto"/>
                                    <w:left w:val="none" w:sz="0" w:space="0" w:color="auto"/>
                                    <w:bottom w:val="none" w:sz="0" w:space="0" w:color="auto"/>
                                    <w:right w:val="none" w:sz="0" w:space="0" w:color="auto"/>
                                  </w:divBdr>
                                  <w:divsChild>
                                    <w:div w:id="55786300">
                                      <w:marLeft w:val="60"/>
                                      <w:marRight w:val="0"/>
                                      <w:marTop w:val="0"/>
                                      <w:marBottom w:val="0"/>
                                      <w:divBdr>
                                        <w:top w:val="none" w:sz="0" w:space="0" w:color="auto"/>
                                        <w:left w:val="none" w:sz="0" w:space="0" w:color="auto"/>
                                        <w:bottom w:val="none" w:sz="0" w:space="0" w:color="auto"/>
                                        <w:right w:val="none" w:sz="0" w:space="0" w:color="auto"/>
                                      </w:divBdr>
                                      <w:divsChild>
                                        <w:div w:id="1466658353">
                                          <w:marLeft w:val="0"/>
                                          <w:marRight w:val="0"/>
                                          <w:marTop w:val="0"/>
                                          <w:marBottom w:val="0"/>
                                          <w:divBdr>
                                            <w:top w:val="none" w:sz="0" w:space="0" w:color="auto"/>
                                            <w:left w:val="none" w:sz="0" w:space="0" w:color="auto"/>
                                            <w:bottom w:val="none" w:sz="0" w:space="0" w:color="auto"/>
                                            <w:right w:val="none" w:sz="0" w:space="0" w:color="auto"/>
                                          </w:divBdr>
                                          <w:divsChild>
                                            <w:div w:id="7669973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8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unora.Ahmet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47D3-6E95-43E4-9488-664AF50B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Zemrie Limaj</cp:lastModifiedBy>
  <cp:revision>18</cp:revision>
  <cp:lastPrinted>2012-03-20T12:25:00Z</cp:lastPrinted>
  <dcterms:created xsi:type="dcterms:W3CDTF">2018-02-13T12:14:00Z</dcterms:created>
  <dcterms:modified xsi:type="dcterms:W3CDTF">2018-04-04T08:08:00Z</dcterms:modified>
</cp:coreProperties>
</file>